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66B1B" w14:textId="77777777" w:rsidR="00630CF4" w:rsidRDefault="00630CF4" w:rsidP="00630CF4">
      <w:pPr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B16BD5" wp14:editId="1082CA96">
            <wp:simplePos x="0" y="0"/>
            <wp:positionH relativeFrom="column">
              <wp:posOffset>-571500</wp:posOffset>
            </wp:positionH>
            <wp:positionV relativeFrom="paragraph">
              <wp:posOffset>53975</wp:posOffset>
            </wp:positionV>
            <wp:extent cx="3474720" cy="921385"/>
            <wp:effectExtent l="0" t="0" r="0" b="0"/>
            <wp:wrapThrough wrapText="bothSides">
              <wp:wrapPolygon edited="0">
                <wp:start x="0" y="0"/>
                <wp:lineTo x="0" y="20990"/>
                <wp:lineTo x="21434" y="20990"/>
                <wp:lineTo x="21434" y="0"/>
                <wp:lineTo x="0" y="0"/>
              </wp:wrapPolygon>
            </wp:wrapThrough>
            <wp:docPr id="4114436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</w:t>
      </w: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>РБЪЛГАРИЯ</w:t>
      </w:r>
    </w:p>
    <w:p w14:paraId="72A7AEC4" w14:textId="77777777" w:rsidR="00630CF4" w:rsidRDefault="00630CF4" w:rsidP="00630CF4">
      <w:pPr>
        <w:spacing w:after="0" w:line="240" w:lineRule="auto"/>
        <w:ind w:right="-828"/>
        <w:jc w:val="right"/>
        <w:rPr>
          <w:rFonts w:ascii="Courier New" w:eastAsia="Times New Roman" w:hAnsi="Courier New" w:cs="Courier New"/>
          <w:b/>
          <w:sz w:val="20"/>
          <w:szCs w:val="20"/>
          <w:lang w:val="ru-RU" w:eastAsia="bg-BG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  <w:t>гр. Пазарджик</w:t>
      </w:r>
      <w:r>
        <w:rPr>
          <w:rFonts w:ascii="Courier New" w:eastAsia="Times New Roman" w:hAnsi="Courier New" w:cs="Courier New"/>
          <w:b/>
          <w:sz w:val="20"/>
          <w:szCs w:val="20"/>
          <w:lang w:val="ru-RU" w:eastAsia="bg-BG"/>
        </w:rPr>
        <w:t xml:space="preserve"> - 4400</w:t>
      </w:r>
    </w:p>
    <w:p w14:paraId="25E88BBE" w14:textId="77777777" w:rsidR="00630CF4" w:rsidRDefault="00630CF4" w:rsidP="00630CF4">
      <w:pPr>
        <w:spacing w:after="0" w:line="240" w:lineRule="auto"/>
        <w:ind w:right="-828"/>
        <w:jc w:val="right"/>
        <w:rPr>
          <w:rFonts w:ascii="Courier New" w:eastAsia="Times New Roman" w:hAnsi="Courier New" w:cs="Courier New"/>
          <w:b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</w: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  <w:t>ул. „Болнична” № 15</w:t>
      </w:r>
    </w:p>
    <w:p w14:paraId="6545B949" w14:textId="77777777" w:rsidR="00630CF4" w:rsidRDefault="00630CF4" w:rsidP="00630CF4">
      <w:pPr>
        <w:spacing w:after="0" w:line="240" w:lineRule="auto"/>
        <w:ind w:right="-828"/>
        <w:jc w:val="right"/>
        <w:rPr>
          <w:rFonts w:ascii="Courier New" w:eastAsia="Times New Roman" w:hAnsi="Courier New" w:cs="Courier New"/>
          <w:b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  <w:t>телефон: 034/408-600;</w:t>
      </w:r>
    </w:p>
    <w:p w14:paraId="3EE20760" w14:textId="77777777" w:rsidR="00630CF4" w:rsidRDefault="00630CF4" w:rsidP="00630CF4">
      <w:pPr>
        <w:spacing w:after="0" w:line="240" w:lineRule="auto"/>
        <w:ind w:right="-828"/>
        <w:jc w:val="right"/>
        <w:rPr>
          <w:rFonts w:ascii="Courier New" w:eastAsia="Times New Roman" w:hAnsi="Courier New" w:cs="Courier New"/>
          <w:b/>
          <w:sz w:val="20"/>
          <w:szCs w:val="20"/>
          <w:lang w:eastAsia="bg-BG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</w: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  <w:t>факс: 034/408-770;</w:t>
      </w:r>
    </w:p>
    <w:p w14:paraId="0041D043" w14:textId="77777777" w:rsidR="00630CF4" w:rsidRPr="003D4CE9" w:rsidRDefault="00630CF4" w:rsidP="00630CF4">
      <w:pPr>
        <w:spacing w:after="0" w:line="240" w:lineRule="auto"/>
        <w:ind w:right="-708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ab/>
      </w:r>
      <w:r>
        <w:rPr>
          <w:rFonts w:ascii="Courier New" w:eastAsia="Times New Roman" w:hAnsi="Courier New" w:cs="Courier New"/>
          <w:b/>
          <w:sz w:val="20"/>
          <w:szCs w:val="20"/>
          <w:lang w:val="en-US" w:eastAsia="bg-BG"/>
        </w:rPr>
        <w:t>e</w:t>
      </w: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>-</w:t>
      </w:r>
      <w:r>
        <w:rPr>
          <w:rFonts w:ascii="Courier New" w:eastAsia="Times New Roman" w:hAnsi="Courier New" w:cs="Courier New"/>
          <w:b/>
          <w:sz w:val="20"/>
          <w:szCs w:val="20"/>
          <w:lang w:val="en-US" w:eastAsia="bg-BG"/>
        </w:rPr>
        <w:t>mail</w:t>
      </w:r>
      <w:r>
        <w:rPr>
          <w:rFonts w:ascii="Courier New" w:eastAsia="Times New Roman" w:hAnsi="Courier New" w:cs="Courier New"/>
          <w:b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e"/>
            <w:rFonts w:ascii="Courier New" w:eastAsia="Times New Roman" w:hAnsi="Courier New" w:cs="Courier New"/>
            <w:b/>
            <w:sz w:val="20"/>
            <w:szCs w:val="20"/>
            <w:lang w:val="en-US" w:eastAsia="bg-BG"/>
          </w:rPr>
          <w:t>mbalpz</w:t>
        </w:r>
        <w:r>
          <w:rPr>
            <w:rStyle w:val="ae"/>
            <w:rFonts w:ascii="Courier New" w:eastAsia="Times New Roman" w:hAnsi="Courier New" w:cs="Courier New"/>
            <w:b/>
            <w:sz w:val="20"/>
            <w:szCs w:val="20"/>
            <w:lang w:eastAsia="bg-BG"/>
          </w:rPr>
          <w:t>@</w:t>
        </w:r>
        <w:r>
          <w:rPr>
            <w:rStyle w:val="ae"/>
            <w:rFonts w:ascii="Courier New" w:eastAsia="Times New Roman" w:hAnsi="Courier New" w:cs="Courier New"/>
            <w:b/>
            <w:sz w:val="20"/>
            <w:szCs w:val="20"/>
            <w:lang w:val="en-US" w:eastAsia="bg-BG"/>
          </w:rPr>
          <w:t>gmail</w:t>
        </w:r>
        <w:r>
          <w:rPr>
            <w:rStyle w:val="ae"/>
            <w:rFonts w:ascii="Courier New" w:eastAsia="Times New Roman" w:hAnsi="Courier New" w:cs="Courier New"/>
            <w:b/>
            <w:sz w:val="20"/>
            <w:szCs w:val="20"/>
            <w:lang w:eastAsia="bg-BG"/>
          </w:rPr>
          <w:t>.</w:t>
        </w:r>
        <w:r>
          <w:rPr>
            <w:rStyle w:val="ae"/>
            <w:rFonts w:ascii="Courier New" w:eastAsia="Times New Roman" w:hAnsi="Courier New" w:cs="Courier New"/>
            <w:b/>
            <w:sz w:val="20"/>
            <w:szCs w:val="20"/>
            <w:lang w:val="en-US" w:eastAsia="bg-BG"/>
          </w:rPr>
          <w:t>com</w:t>
        </w:r>
      </w:hyperlink>
    </w:p>
    <w:p w14:paraId="77DF3A68" w14:textId="77777777" w:rsidR="00630CF4" w:rsidRPr="003D4CE9" w:rsidRDefault="00630CF4" w:rsidP="00630CF4">
      <w:pPr>
        <w:spacing w:after="0" w:line="240" w:lineRule="auto"/>
        <w:ind w:right="-708"/>
        <w:jc w:val="right"/>
        <w:rPr>
          <w:rFonts w:ascii="Courier New" w:eastAsia="Times New Roman" w:hAnsi="Courier New" w:cs="Courier New"/>
          <w:b/>
          <w:color w:val="0000FF"/>
          <w:sz w:val="20"/>
          <w:szCs w:val="20"/>
          <w:u w:val="single"/>
          <w:lang w:eastAsia="bg-BG"/>
        </w:rPr>
      </w:pPr>
    </w:p>
    <w:p w14:paraId="49D09E18" w14:textId="77777777" w:rsid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</w:pPr>
    </w:p>
    <w:p w14:paraId="634DDFC0" w14:textId="77777777" w:rsidR="00630CF4" w:rsidRDefault="00630CF4" w:rsidP="00630CF4">
      <w:pPr>
        <w:spacing w:after="0" w:line="240" w:lineRule="auto"/>
        <w:ind w:right="-82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287E1" wp14:editId="6A437CBB">
                <wp:simplePos x="0" y="0"/>
                <wp:positionH relativeFrom="column">
                  <wp:posOffset>-571500</wp:posOffset>
                </wp:positionH>
                <wp:positionV relativeFrom="paragraph">
                  <wp:posOffset>51435</wp:posOffset>
                </wp:positionV>
                <wp:extent cx="6858000" cy="0"/>
                <wp:effectExtent l="0" t="19050" r="38100" b="3810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47625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1F5B7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4.05pt" to="4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" strokecolor="red" strokeweight="3.75pt">
                <v:stroke linestyle="thickThin"/>
              </v:line>
            </w:pict>
          </mc:Fallback>
        </mc:AlternateContent>
      </w:r>
    </w:p>
    <w:p w14:paraId="3D8DAB35" w14:textId="77777777" w:rsidR="00630CF4" w:rsidRDefault="00630CF4" w:rsidP="00630C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14:paraId="7EEDDDA7" w14:textId="77777777" w:rsidR="00630CF4" w:rsidRP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bookmarkStart w:id="0" w:name="_Hlk96698277"/>
    </w:p>
    <w:p w14:paraId="065D41DD" w14:textId="77777777" w:rsidR="00630CF4" w:rsidRP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14:paraId="42B467DE" w14:textId="77777777" w:rsidR="00630CF4" w:rsidRP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14:paraId="1E018C69" w14:textId="77777777" w:rsid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ОБЯВЛЕНИЕ</w:t>
      </w:r>
    </w:p>
    <w:p w14:paraId="3C746D0A" w14:textId="77777777" w:rsidR="00630CF4" w:rsidRDefault="00630CF4" w:rsidP="00630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14:paraId="5987EAC1" w14:textId="7D4C54EC" w:rsidR="00630CF4" w:rsidRDefault="00630CF4" w:rsidP="00630CF4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lang w:eastAsia="bg-BG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изпълнение на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т.2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Съвет на директорите на „МБАЛ-Пазарджик“</w:t>
      </w:r>
      <w:r w:rsidR="00300A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АД, взето с 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48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02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.07.202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чл.29, ал.3 от Правилник за прилагане на закона за публичните предприятия /ППЗПП/ и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>т.1</w:t>
      </w:r>
      <w:r w:rsidR="00D47B11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 xml:space="preserve"> т.2</w:t>
      </w:r>
      <w:r w:rsidR="00D47B11">
        <w:rPr>
          <w:rFonts w:ascii="Times New Roman" w:hAnsi="Times New Roman"/>
          <w:sz w:val="24"/>
          <w:szCs w:val="24"/>
          <w:lang w:eastAsia="bg-BG"/>
        </w:rPr>
        <w:t xml:space="preserve">, т.3 до т.8  и т.10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>от Правилата по  Приложение №1, към чл.29, ал.2 от ППЗПП</w:t>
      </w:r>
      <w:r w:rsidR="00D47B11" w:rsidRPr="00645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B11" w:rsidRPr="00645256">
        <w:rPr>
          <w:rFonts w:ascii="Times New Roman" w:hAnsi="Times New Roman"/>
          <w:sz w:val="24"/>
          <w:szCs w:val="24"/>
        </w:rPr>
        <w:t>за провеждане на търг с тайно наддаване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4E45CAF3" w14:textId="4B36C713" w:rsidR="00630CF4" w:rsidRPr="003D4CE9" w:rsidRDefault="00630CF4" w:rsidP="00630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      „</w:t>
      </w:r>
      <w:bookmarkEnd w:id="0"/>
      <w:r w:rsidRPr="003D4CE9">
        <w:rPr>
          <w:rFonts w:ascii="Times New Roman" w:eastAsia="Times New Roman" w:hAnsi="Times New Roman" w:cs="Times New Roman"/>
          <w:sz w:val="24"/>
          <w:szCs w:val="24"/>
        </w:rPr>
        <w:t xml:space="preserve">Многопрофилна болница за активно лечение – Пазарджик” АД да проведе търг за </w:t>
      </w:r>
      <w:bookmarkStart w:id="1" w:name="_Hlk137636033"/>
      <w:r w:rsidRPr="003D4CE9">
        <w:rPr>
          <w:rFonts w:ascii="Times New Roman" w:eastAsia="Times New Roman" w:hAnsi="Times New Roman" w:cs="Times New Roman"/>
          <w:sz w:val="24"/>
          <w:szCs w:val="24"/>
        </w:rPr>
        <w:t>определяне на наемател на:</w:t>
      </w:r>
    </w:p>
    <w:p w14:paraId="6FDFC6FE" w14:textId="5F5C6CB2" w:rsidR="00630CF4" w:rsidRPr="003D4CE9" w:rsidRDefault="00630CF4" w:rsidP="0063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1"/>
          <w:sz w:val="24"/>
          <w:szCs w:val="24"/>
          <w:lang w:eastAsia="bg-BG"/>
        </w:rPr>
      </w:pPr>
      <w:bookmarkStart w:id="2" w:name="_Hlk135314857"/>
      <w:r w:rsidRPr="00630CF4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част от недвижим имот с площ от 2 (два) кв.м,  </w:t>
      </w:r>
      <w:r w:rsidRPr="00630CF4">
        <w:rPr>
          <w:rFonts w:ascii="Times New Roman" w:eastAsia="Times New Roman" w:hAnsi="Times New Roman" w:cs="Times New Roman"/>
          <w:color w:val="000000"/>
          <w:sz w:val="24"/>
          <w:szCs w:val="24"/>
          <w:lang w:bidi="bg-BG"/>
        </w:rPr>
        <w:t>представляващ част от площадката на приземния етаж на входа на сградата, в която е разположено временното Спешно отделение  с идентификатор на сградата: 55155.507.323.15, гр. Пазарджик, ул. „Болнична“ №15</w:t>
      </w:r>
      <w:r w:rsidRPr="00630CF4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, за поставяне на 1 (един)  брой терминално устройство АТМ (банкомат), собственост на наемателя. </w:t>
      </w:r>
    </w:p>
    <w:bookmarkEnd w:id="1"/>
    <w:bookmarkEnd w:id="2"/>
    <w:p w14:paraId="1DEE8C7B" w14:textId="77777777" w:rsidR="00D47B11" w:rsidRDefault="00630CF4" w:rsidP="00D47B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3D4C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</w:t>
      </w:r>
      <w:r w:rsidRPr="003D4CE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Провеждането на търга се извършва по реда на чл.29, ал.3 от Правилника за прилагане на закона за публичните предприятия /ППЗПП/,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>т.1</w:t>
      </w:r>
      <w:r w:rsidR="00D47B11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 xml:space="preserve"> т.2</w:t>
      </w:r>
      <w:r w:rsidR="00D47B11">
        <w:rPr>
          <w:rFonts w:ascii="Times New Roman" w:hAnsi="Times New Roman"/>
          <w:sz w:val="24"/>
          <w:szCs w:val="24"/>
          <w:lang w:eastAsia="bg-BG"/>
        </w:rPr>
        <w:t xml:space="preserve">, т.3 до т.8  и т.10 </w:t>
      </w:r>
      <w:r w:rsidR="00D47B11" w:rsidRPr="00645256">
        <w:rPr>
          <w:rFonts w:ascii="Times New Roman" w:hAnsi="Times New Roman"/>
          <w:sz w:val="24"/>
          <w:szCs w:val="24"/>
          <w:lang w:eastAsia="bg-BG"/>
        </w:rPr>
        <w:t>от Правилата по  Приложение №1, към чл.29, ал.2 от ППЗПП</w:t>
      </w:r>
      <w:r w:rsidR="00D47B11" w:rsidRPr="00645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B11" w:rsidRPr="00645256">
        <w:rPr>
          <w:rFonts w:ascii="Times New Roman" w:hAnsi="Times New Roman"/>
          <w:sz w:val="24"/>
          <w:szCs w:val="24"/>
        </w:rPr>
        <w:t>за провеждане на търг с тайно наддаване</w:t>
      </w:r>
      <w:r w:rsidRPr="003D4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  </w:t>
      </w:r>
    </w:p>
    <w:p w14:paraId="39487FCC" w14:textId="22DA03B6" w:rsidR="00630CF4" w:rsidRPr="003D4CE9" w:rsidRDefault="00D47B11" w:rsidP="00D47B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  </w:t>
      </w:r>
      <w:r w:rsidR="00630CF4" w:rsidRPr="00D47B1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Срок</w:t>
      </w:r>
      <w:r w:rsidR="00630CF4" w:rsidRPr="003D4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="00630CF4" w:rsidRPr="003D4CE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 отдаване под наем</w:t>
      </w:r>
      <w:r w:rsidR="00630CF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: </w:t>
      </w:r>
      <w:r w:rsidR="00630CF4" w:rsidRPr="003D4CE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3 (три) години, считано от датата на подписване на договора за наем</w:t>
      </w:r>
      <w:r w:rsidR="00630CF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630CF4" w:rsidRPr="003D4CE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</w:p>
    <w:p w14:paraId="2DAFE4A1" w14:textId="77EF5C09" w:rsidR="00630CF4" w:rsidRPr="003D4CE9" w:rsidRDefault="00630CF4" w:rsidP="00630CF4">
      <w:pPr>
        <w:widowControl w:val="0"/>
        <w:tabs>
          <w:tab w:val="left" w:pos="116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CE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D4CE9">
        <w:rPr>
          <w:rFonts w:ascii="Times New Roman" w:hAnsi="Times New Roman" w:cs="Times New Roman"/>
          <w:sz w:val="24"/>
          <w:szCs w:val="24"/>
        </w:rPr>
        <w:t xml:space="preserve">      Отдаден</w:t>
      </w:r>
      <w:r>
        <w:rPr>
          <w:rFonts w:ascii="Times New Roman" w:hAnsi="Times New Roman" w:cs="Times New Roman"/>
          <w:sz w:val="24"/>
          <w:szCs w:val="24"/>
        </w:rPr>
        <w:t>ата</w:t>
      </w:r>
      <w:r w:rsidRPr="003D4CE9">
        <w:rPr>
          <w:rFonts w:ascii="Times New Roman" w:hAnsi="Times New Roman" w:cs="Times New Roman"/>
          <w:sz w:val="24"/>
          <w:szCs w:val="24"/>
        </w:rPr>
        <w:t xml:space="preserve"> под наем </w:t>
      </w:r>
      <w:r>
        <w:rPr>
          <w:rFonts w:ascii="Times New Roman" w:hAnsi="Times New Roman" w:cs="Times New Roman"/>
          <w:sz w:val="24"/>
          <w:szCs w:val="24"/>
        </w:rPr>
        <w:t xml:space="preserve">площ </w:t>
      </w:r>
      <w:r w:rsidRPr="003D4CE9">
        <w:rPr>
          <w:rFonts w:ascii="Times New Roman" w:hAnsi="Times New Roman" w:cs="Times New Roman"/>
          <w:sz w:val="24"/>
          <w:szCs w:val="24"/>
        </w:rPr>
        <w:t xml:space="preserve">не може да се ползва извън предназначението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D4CE9">
        <w:rPr>
          <w:rFonts w:ascii="Times New Roman" w:hAnsi="Times New Roman" w:cs="Times New Roman"/>
          <w:sz w:val="24"/>
          <w:szCs w:val="24"/>
        </w:rPr>
        <w:t xml:space="preserve">, да се преотдават и да се ползват съвместно по договор с трети лица, както и да се обременяват с вещни или облигационни тежести. Не се допуска промяна в предназначението, както и не се допуска извършването на подобрения в обектите, освен с предварително писмено съгласие на наемодателя и съгласуване със съответните държавни, общински  и контролни органи. Направените подобрения стават собственост на Наемодателя без да дължи обезщетение/ заплащане на подобренията. </w:t>
      </w:r>
    </w:p>
    <w:p w14:paraId="45B1577F" w14:textId="5C6E1D85" w:rsidR="00630CF4" w:rsidRPr="003D4CE9" w:rsidRDefault="00630CF4" w:rsidP="00630CF4">
      <w:pPr>
        <w:widowControl w:val="0"/>
        <w:tabs>
          <w:tab w:val="left" w:pos="1163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pacing w:val="-1"/>
          <w:sz w:val="24"/>
          <w:szCs w:val="24"/>
          <w:lang w:eastAsia="bg-BG"/>
        </w:rPr>
      </w:pPr>
      <w:r w:rsidRPr="00630CF4">
        <w:rPr>
          <w:rFonts w:ascii="Times New Roman" w:hAnsi="Times New Roman" w:cs="Times New Roman"/>
          <w:sz w:val="24"/>
          <w:szCs w:val="24"/>
        </w:rPr>
        <w:t xml:space="preserve">     </w:t>
      </w:r>
      <w:r w:rsidRPr="00630C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t>Началната тръжна цена  на едномесечна наемна вноска е в размер на 120.00 лв. (сто и двадесет лева) без включен ДДС и консумативи / ел.енергия, охрана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t xml:space="preserve"> кратковременен престой и/ или паркиране и др./. </w:t>
      </w:r>
      <w:r w:rsidRPr="00630CF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определена от независим оценител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30C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F768FC8" w14:textId="2C4A509A" w:rsidR="00630CF4" w:rsidRPr="003D4CE9" w:rsidRDefault="00630CF4" w:rsidP="00630CF4">
      <w:pPr>
        <w:widowControl w:val="0"/>
        <w:tabs>
          <w:tab w:val="left" w:pos="1394"/>
        </w:tabs>
        <w:spacing w:after="0" w:line="240" w:lineRule="auto"/>
        <w:jc w:val="both"/>
        <w:rPr>
          <w:rFonts w:ascii="Times New Roman" w:eastAsia="SimSun" w:hAnsi="Times New Roman" w:cs="Mangal"/>
          <w:kern w:val="3"/>
          <w:lang w:eastAsia="zh-CN" w:bidi="hi-IN"/>
          <w14:ligatures w14:val="standardContextual"/>
        </w:rPr>
      </w:pPr>
      <w:r w:rsidRPr="003D4CE9"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standardContextual"/>
        </w:rPr>
        <w:t xml:space="preserve">     Предложената начална 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t xml:space="preserve">тръжна цена  на едномесечна наемна вноска </w:t>
      </w:r>
      <w:r w:rsidRPr="003D4CE9"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standardContextual"/>
        </w:rPr>
        <w:t>без ДДС</w:t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standardContextual"/>
        </w:rPr>
        <w:t xml:space="preserve"> и без консумативи</w:t>
      </w:r>
      <w:r w:rsidRPr="003D4CE9"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standardContextual"/>
        </w:rPr>
        <w:t xml:space="preserve"> не може да бъде по-ниска от посочената за всеки един от обектите поотделно.</w:t>
      </w:r>
      <w:r w:rsidRPr="003D4C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bg-BG" w:bidi="bg-BG"/>
          <w14:ligatures w14:val="standardContextual"/>
        </w:rPr>
        <w:t xml:space="preserve"> Наемната цена се плаща за всеки месец по банковата сметка на лечебното заведение, посочена в договора за наем.</w:t>
      </w:r>
    </w:p>
    <w:p w14:paraId="7CAC12A5" w14:textId="77777777" w:rsidR="00630CF4" w:rsidRDefault="00630CF4" w:rsidP="00630CF4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3D4CE9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Pr="00630C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Стъпка на наддаване </w:t>
      </w:r>
      <w:r w:rsidRPr="00630CF4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- 5 на сто от началната тръжна месечна наемна цена без ДДС  и консумативи;</w:t>
      </w:r>
    </w:p>
    <w:p w14:paraId="63B111B8" w14:textId="6125A808" w:rsidR="00630CF4" w:rsidRPr="003D4CE9" w:rsidRDefault="00630CF4" w:rsidP="00630CF4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   4.Вид на търга - с тайно наддаване, открито заседание;</w:t>
      </w:r>
    </w:p>
    <w:p w14:paraId="1B019F61" w14:textId="5D43FD8D" w:rsidR="00630CF4" w:rsidRDefault="00630CF4" w:rsidP="00630CF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   5.Място, ден и час за провеждане на търга- търга се провежда от комисия, определена от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И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зпълнителния директор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на „МБАЛ-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Пазарджик“АД</w:t>
      </w:r>
      <w:proofErr w:type="spellEnd"/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, на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22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.07.202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5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г. в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09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:00 часа в  </w:t>
      </w:r>
      <w:proofErr w:type="spellStart"/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гр.Пазарджик</w:t>
      </w:r>
      <w:proofErr w:type="spellEnd"/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, ул.“Болнична“№15, в сграда „Управление“ /Деканат/,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З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ала- аудитория. </w:t>
      </w:r>
    </w:p>
    <w:p w14:paraId="341688EA" w14:textId="10F56BB2" w:rsidR="00630CF4" w:rsidRPr="00630CF4" w:rsidRDefault="00630CF4" w:rsidP="00630CF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   6.</w:t>
      </w:r>
      <w:r w:rsidRPr="00630CF4">
        <w:rPr>
          <w:bCs/>
          <w:noProof/>
          <w:szCs w:val="24"/>
        </w:rPr>
        <w:t xml:space="preserve"> 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t xml:space="preserve">Депозит за участие в търга не се предвижда, съгласно т.1.6 предложение второ от </w:t>
      </w:r>
      <w:r w:rsidRPr="00630CF4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t>Приложение №1 към чл.29, ал.2 от Правилник за прилагане на закона за публичните предприятия</w:t>
      </w:r>
    </w:p>
    <w:p w14:paraId="30921B31" w14:textId="3F972D58" w:rsidR="00A575CB" w:rsidRDefault="00630CF4" w:rsidP="00A57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    </w:t>
      </w:r>
      <w:r w:rsidR="00D47B1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7</w:t>
      </w:r>
      <w:r w:rsidRPr="003D4CE9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. Д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окументацията за провеждане на търга да се публикува на интернет страницата на „МБАЛ-Пазарджик“ АД - </w:t>
      </w:r>
      <w:r w:rsidRPr="003D4C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www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3D4C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mbal</w:t>
      </w:r>
      <w:proofErr w:type="spellEnd"/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proofErr w:type="spellStart"/>
      <w:r w:rsidRPr="003D4C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pz</w:t>
      </w:r>
      <w:proofErr w:type="spellEnd"/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D4C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com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bookmarkStart w:id="3" w:name="_Hlk137642322"/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търгове по ППЗПП </w:t>
      </w:r>
      <w:bookmarkEnd w:id="3"/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и всеки кандидат/заинтересовано лице ще има неограничен достъп до нея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страницата на АППК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D4C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</w:t>
      </w:r>
    </w:p>
    <w:p w14:paraId="2C548971" w14:textId="6E106ECD" w:rsidR="00A575CB" w:rsidRDefault="00A575CB" w:rsidP="00A57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D47B11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630CF4"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  <w:r w:rsidRPr="003D61A7">
        <w:rPr>
          <w:rFonts w:ascii="Times New Roman" w:hAnsi="Times New Roman" w:cs="Times New Roman"/>
          <w:bCs/>
          <w:sz w:val="24"/>
          <w:szCs w:val="24"/>
        </w:rPr>
        <w:t xml:space="preserve">Огледът се извършва само след предварително </w:t>
      </w:r>
      <w:r>
        <w:rPr>
          <w:rFonts w:ascii="Times New Roman" w:hAnsi="Times New Roman" w:cs="Times New Roman"/>
          <w:bCs/>
          <w:sz w:val="24"/>
          <w:szCs w:val="24"/>
        </w:rPr>
        <w:t xml:space="preserve">писмено </w:t>
      </w:r>
      <w:r w:rsidRPr="003D61A7">
        <w:rPr>
          <w:rFonts w:ascii="Times New Roman" w:hAnsi="Times New Roman" w:cs="Times New Roman"/>
          <w:bCs/>
          <w:sz w:val="24"/>
          <w:szCs w:val="24"/>
        </w:rPr>
        <w:t>съгласуване на времето за извършване на огледа с</w:t>
      </w:r>
      <w:r>
        <w:rPr>
          <w:rFonts w:ascii="Times New Roman" w:hAnsi="Times New Roman" w:cs="Times New Roman"/>
          <w:bCs/>
          <w:sz w:val="24"/>
          <w:szCs w:val="24"/>
        </w:rPr>
        <w:t xml:space="preserve"> г-н Иван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Ринков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- Началник отдел „Стопански сектор и техника“</w:t>
      </w:r>
      <w:r w:rsidRPr="00A33F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61A7">
        <w:rPr>
          <w:rFonts w:ascii="Times New Roman" w:hAnsi="Times New Roman" w:cs="Times New Roman"/>
          <w:bCs/>
          <w:sz w:val="24"/>
          <w:szCs w:val="24"/>
        </w:rPr>
        <w:t xml:space="preserve">тел. </w:t>
      </w:r>
      <w:r w:rsidRPr="00BA45E2">
        <w:rPr>
          <w:rFonts w:ascii="Times New Roman" w:eastAsia="Times New Roman" w:hAnsi="Times New Roman" w:cs="Times New Roman"/>
          <w:sz w:val="24"/>
          <w:szCs w:val="24"/>
          <w:lang w:eastAsia="bg-BG"/>
        </w:rPr>
        <w:t>0888151480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</w:t>
      </w:r>
      <w:r w:rsidRPr="00BA45E2">
        <w:rPr>
          <w:rFonts w:ascii="Times New Roman" w:hAnsi="Times New Roman" w:cs="Times New Roman"/>
          <w:sz w:val="24"/>
          <w:szCs w:val="24"/>
        </w:rPr>
        <w:t xml:space="preserve">г-н Александър Денчев, тел: 0882805607 </w:t>
      </w:r>
      <w:r w:rsidRPr="00BA45E2">
        <w:rPr>
          <w:rFonts w:ascii="Times New Roman" w:hAnsi="Times New Roman" w:cs="Times New Roman"/>
          <w:bCs/>
          <w:sz w:val="24"/>
          <w:szCs w:val="24"/>
        </w:rPr>
        <w:t>и Началник на „Спешно отделение“.</w:t>
      </w:r>
      <w:r w:rsidRPr="00BA45E2">
        <w:rPr>
          <w:rFonts w:ascii="Times New Roman" w:hAnsi="Times New Roman" w:cs="Times New Roman"/>
          <w:sz w:val="24"/>
          <w:szCs w:val="24"/>
        </w:rPr>
        <w:t xml:space="preserve"> Огледите се извършват при спазване на изискванията за сигурност и пропускателен режим на лечебното заведение, включително и въведените противоепидемични мерки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A45E2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0C0F00F9" w14:textId="1141E4F7" w:rsidR="00A575CB" w:rsidRPr="003D4CE9" w:rsidRDefault="00A575CB" w:rsidP="00A57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D47B11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630CF4"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Крайният срок за подаване на заявленията за участие в търга е до 16:00 часа на 21.07.2025г.</w:t>
      </w:r>
      <w:r w:rsidR="00630CF4" w:rsidRPr="003D4CE9">
        <w:rPr>
          <w:b/>
          <w:bCs/>
          <w:kern w:val="2"/>
          <w:sz w:val="23"/>
          <w:szCs w:val="23"/>
          <w14:ligatures w14:val="standardContextual"/>
        </w:rPr>
        <w:t xml:space="preserve">     </w:t>
      </w:r>
    </w:p>
    <w:p w14:paraId="74F92975" w14:textId="2D5B0B09" w:rsidR="00630CF4" w:rsidRPr="003D4CE9" w:rsidRDefault="00630CF4" w:rsidP="00630CF4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4CE9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  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D47B11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Общи и специални изисквания към участниците, когато това се налага от вида на обекта и други тръжни условия</w:t>
      </w:r>
      <w:r w:rsidR="00A575C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094EC7CE" w14:textId="1340CF87" w:rsidR="00A575CB" w:rsidRPr="00A575CB" w:rsidRDefault="00A575CB" w:rsidP="00A575CB">
      <w:pPr>
        <w:pStyle w:val="af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630CF4"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1</w:t>
      </w:r>
      <w:r w:rsidR="00D47B11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630CF4" w:rsidRPr="003D4C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.1.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Да са юридически лица, регистрирани по Търговския закон, които са банки по смисъла на Закона за кредитните институции.</w:t>
      </w:r>
    </w:p>
    <w:p w14:paraId="2E53DC44" w14:textId="40DDC9F3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Доказва се с копие от лиценза за извършване на банкова дейност.</w:t>
      </w:r>
    </w:p>
    <w:p w14:paraId="6235D98B" w14:textId="77777777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Кандидатите да не са в производство по ликвидация и да не са в производство за обявяване на несъстоятелност.</w:t>
      </w:r>
    </w:p>
    <w:p w14:paraId="46E79638" w14:textId="77777777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Кандидатите да нямат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орган. </w:t>
      </w:r>
    </w:p>
    <w:p w14:paraId="3D7AAB53" w14:textId="17993AB0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Доказва се с подписване на декларация (образец – приложение № 3). Когато кандидатът се представлява от повече от едно лице, декларацията се подписва от представляващия/представляващите.</w:t>
      </w:r>
    </w:p>
    <w:p w14:paraId="260B65D9" w14:textId="77777777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Кандидатите да не са свързани лица по смисъла на § 1, т. 9 от Допълнителните разпоредби на Закона за противодействие на корупцията с лица </w:t>
      </w:r>
      <w:r w:rsidRPr="00A575CB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заемащи ръководна длъжност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в „МБАЛ-Пазарджик"АД.</w:t>
      </w:r>
    </w:p>
    <w:p w14:paraId="1E4EEF61" w14:textId="4D831ABC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Доказва се с подписване на декларация (образец – приложение № 4) от всички лица, които представляват кандидата.</w:t>
      </w:r>
    </w:p>
    <w:p w14:paraId="554222E5" w14:textId="5AF27A24" w:rsidR="00A575CB" w:rsidRPr="00A575CB" w:rsidRDefault="00A575CB" w:rsidP="00A575CB">
      <w:pPr>
        <w:widowControl w:val="0"/>
        <w:tabs>
          <w:tab w:val="left" w:pos="1153"/>
        </w:tabs>
        <w:overflowPunct w:val="0"/>
        <w:autoSpaceDE w:val="0"/>
        <w:autoSpaceDN w:val="0"/>
        <w:adjustRightInd w:val="0"/>
        <w:spacing w:after="0" w:line="262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sz w:val="24"/>
          <w:szCs w:val="20"/>
        </w:rPr>
        <w:t xml:space="preserve">Кандидатите да не са </w:t>
      </w:r>
      <w:r w:rsidRPr="00A575CB">
        <w:rPr>
          <w:rFonts w:ascii="Times New Roman" w:eastAsia="Times New Roman" w:hAnsi="Times New Roman" w:cs="Times New Roman"/>
          <w:color w:val="000000"/>
          <w:sz w:val="24"/>
          <w:szCs w:val="20"/>
          <w:lang w:bidi="bg-BG"/>
        </w:rPr>
        <w:t xml:space="preserve">свързани лица с Наемодателя съгласно § 1 от Допълнителните разпоредби на Търговския закон. </w:t>
      </w:r>
      <w:bookmarkStart w:id="4" w:name="bookmark104"/>
      <w:bookmarkEnd w:id="4"/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</w:p>
    <w:p w14:paraId="6541900B" w14:textId="0ECF09FC" w:rsid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>Доказва се с декларация за липса на свързаност</w:t>
      </w:r>
      <w:r w:rsidRPr="00A575CB">
        <w:rPr>
          <w:rFonts w:ascii="Times New Roman" w:eastAsia="Times New Roman" w:hAnsi="Times New Roman" w:cs="Times New Roman"/>
          <w:color w:val="000000"/>
          <w:sz w:val="24"/>
          <w:szCs w:val="20"/>
          <w:lang w:bidi="bg-BG"/>
        </w:rPr>
        <w:t xml:space="preserve"> с Наемодателя</w:t>
      </w: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 xml:space="preserve">, съгласно </w:t>
      </w:r>
      <w:r w:rsidRPr="00A575CB">
        <w:rPr>
          <w:rFonts w:ascii="Times New Roman" w:eastAsia="Times New Roman" w:hAnsi="Times New Roman" w:cs="Times New Roman"/>
          <w:color w:val="000000"/>
          <w:sz w:val="24"/>
          <w:szCs w:val="20"/>
          <w:lang w:bidi="bg-BG"/>
        </w:rPr>
        <w:t>§ 1 от Допълнителните разпоредби на Търговския закон</w:t>
      </w: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 xml:space="preserve"> (образец – приложение № 5)</w:t>
      </w:r>
      <w:r w:rsidRPr="00A5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от всички лица, които представляват кандидата.</w:t>
      </w:r>
    </w:p>
    <w:p w14:paraId="6708BA23" w14:textId="479BF6B2" w:rsidR="00A575CB" w:rsidRDefault="00D47B11" w:rsidP="00D47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     </w:t>
      </w:r>
      <w:r w:rsidR="00A575CB"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Наетата площ да бъде използвана единствено и само за  поставяне на терминално устройство ATM (банкомат). </w:t>
      </w:r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t xml:space="preserve">Кандидатът, определен за наемател е длъжен да монтира и осигури терминално устройство АТМ (банкомат) за вътрешен монтаж на </w:t>
      </w:r>
      <w:r w:rsidR="00A575CB" w:rsidRPr="00A575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bidi="bg-BG"/>
        </w:rPr>
        <w:t>част от площадката на приземния етаж на входа на сградата, в която е разположено временното Спешно отделение.</w:t>
      </w:r>
      <w:r w:rsidR="00A575CB" w:rsidRPr="00A575CB"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bidi="bg-BG"/>
        </w:rPr>
        <w:t xml:space="preserve">  </w:t>
      </w:r>
      <w:r w:rsidR="00A575CB" w:rsidRPr="00A575CB">
        <w:rPr>
          <w:rFonts w:ascii="Times New Roman" w:hAnsi="Times New Roman" w:cs="Times New Roman"/>
          <w:sz w:val="24"/>
          <w:szCs w:val="24"/>
        </w:rPr>
        <w:t xml:space="preserve">Устройството следва да е технически обезопасено, с електрическо захранване 220 V, контакт за щепсел Шуко, товароносимост 475 кг/ м2 и да е съобразено с изискванията на Директива 2006/95 ЕО, т.е. с поставена СЕ маркировка, която доказва съответствието му с хармонизираните стандарти, включително изискванията за безопасност. </w:t>
      </w:r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t xml:space="preserve">В предложението си, кандидатът следва да представи техническа документация или подробно описание на вида, марката и модела на терминалното устройство АТМ (банкомат), от които да е видно включително поставената СЕ маркировка, както и посочване на параметри на електрическата енергия на предлагания за монтиране банкомат, съгласно указанията на производителя. Банкоматът трябва да работи с монтиран контролно-измервателен уред /електромер/. Разходите по монтирането и демонтирането на банкомата, както и разходите по свързването му към електрическата инсталация и монтирането на </w:t>
      </w:r>
      <w:proofErr w:type="spellStart"/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t>контролноизмервателен</w:t>
      </w:r>
      <w:proofErr w:type="spellEnd"/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t xml:space="preserve"> уред са за сметка </w:t>
      </w:r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наемателя, като тези дейности следва да се извършват след предварително писмено съгласуване и определяне на точна дата и час с Началник отдел „Стопански сектор и техника“ и Началник на „Спешно отделение|“.</w:t>
      </w:r>
      <w:r w:rsidR="00A575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75CB" w:rsidRPr="00A575CB">
        <w:rPr>
          <w:rFonts w:ascii="Times New Roman" w:hAnsi="Times New Roman" w:cs="Times New Roman"/>
          <w:color w:val="000000"/>
          <w:sz w:val="24"/>
          <w:szCs w:val="24"/>
        </w:rPr>
        <w:t xml:space="preserve">Банкоматът да се обслужва от най-малко 2 (двама) служители на банката, като при сключване на договора за наем задължително се представя списък със служителите, които ще го обслужват. Кандидатът, определен за наемател е длъжен, при възникване на авария в банкомата да я отстрани в срок до 2 /два/ часа, а при необходимост да подмени същия, като монтира друг, със същите параметри и снабден със СЕ маркировка. </w:t>
      </w:r>
      <w:r w:rsidR="00A575CB" w:rsidRPr="00A575CB">
        <w:rPr>
          <w:rFonts w:ascii="Times New Roman" w:hAnsi="Times New Roman" w:cs="Times New Roman"/>
          <w:sz w:val="24"/>
          <w:szCs w:val="24"/>
        </w:rPr>
        <w:t>Кандидатът, определен за наемател е длъжен да зарежда банкомата в срок до 3 (три) часа, след направена заявка.</w:t>
      </w:r>
      <w:r w:rsidR="00A575CB"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Наетата площ да бъде използвана от наемателя с грижата на добър стопанин при спазване на нормативните актове, регламентиращи извършваната в него дейност.</w:t>
      </w:r>
    </w:p>
    <w:p w14:paraId="69916554" w14:textId="2ABBCE91" w:rsidR="00A575CB" w:rsidRPr="00A575CB" w:rsidRDefault="00A575CB" w:rsidP="00A575C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Всеки кандидат може да представи едно заявление за участие в търга, изготвено в съответствие с условията на тръжната документацията. Всички разходи за подготовка и участие в търга са за сметка на кандидати. Представените заявления за участие в търга не се връщат. Представянето на заявления за участие в търга задължава кандидатите да приемат напълно всички изисквания и условия, посочени в тази документация.  За разглеждане и класиране ще бъдат приети само заявления, които отговарят на нормативните изисквания, както и условията и изискванията, предвидени в настоящата документация. Крайният срок за подаване на заявленията за участие в търга е до 16:00 часа на 21.07.2025г.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Заявленията и всички останали документи трябва да бъдат представени в деловодство в административната сграда/управление/деканат на „МБАЛ-Пазарджик АД“ на адрес: гр. Пазарджик, ул. „Болнична“ №15 лично от кандидата или от упълномощен от него представител в голям запечатан непрозрачен плик или по пощата/куриерска услуга с препоръчано писмо с обратна разписка, със следното съдържание:. Заявление за участие в търга (по образец); Нотариално заверено пълномощно на лицето/та упълномощено/и да представлява/т кандидата в търга (заверено копие), в случай, че документите подадени със заявлението, не са подписани от представляващия кандидата лично. Заверено копие от лиценз за извършване на банкова дейност.</w:t>
      </w: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 xml:space="preserve"> Декларация, </w:t>
      </w:r>
      <w:r w:rsidRPr="00A575CB">
        <w:rPr>
          <w:rFonts w:ascii="Times New Roman" w:eastAsia="Times New Roman" w:hAnsi="Times New Roman" w:cs="Times New Roman"/>
          <w:bCs/>
          <w:sz w:val="24"/>
          <w:szCs w:val="20"/>
        </w:rPr>
        <w:t xml:space="preserve">че кандидата </w:t>
      </w: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>няма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</w:t>
      </w:r>
      <w:r w:rsidRPr="00A575CB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sz w:val="24"/>
          <w:szCs w:val="24"/>
        </w:rPr>
        <w:t>(по образец);</w:t>
      </w:r>
      <w:r w:rsidRPr="00A575CB">
        <w:rPr>
          <w:rFonts w:ascii="Times New Roman" w:eastAsia="Times New Roman" w:hAnsi="Times New Roman" w:cs="Times New Roman"/>
          <w:bCs/>
          <w:noProof/>
          <w:sz w:val="28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Декларация, че кандидатите не са свързани лица по смисъла на § 1, т. 9 от Допълнителните разпоредби на Закона за противодействие на корупцията с лица </w:t>
      </w:r>
      <w:r w:rsidRPr="00A575CB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заемащи публична длъжност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в „МБАЛ-Пазарджик"АД(по образец); Декларация за липса на свързаност с </w:t>
      </w:r>
      <w:r w:rsidRPr="00A575CB">
        <w:rPr>
          <w:rFonts w:ascii="Times New Roman" w:eastAsia="Times New Roman" w:hAnsi="Times New Roman" w:cs="Times New Roman"/>
          <w:color w:val="000000"/>
          <w:sz w:val="24"/>
          <w:szCs w:val="20"/>
          <w:lang w:bidi="bg-BG"/>
        </w:rPr>
        <w:t xml:space="preserve">наемодателя съгласно § 1 от Допълнителните разпоредби на Търговския закон.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(по образец);</w:t>
      </w:r>
      <w:r w:rsidRPr="00A575CB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A575CB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Декларация за приемане на клаузите на договора (по образец);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. Декларация за оглед (по образец); </w:t>
      </w:r>
    </w:p>
    <w:p w14:paraId="440DDAC0" w14:textId="20B48325" w:rsidR="00A575CB" w:rsidRDefault="00A575CB" w:rsidP="00D47B1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Техническа документация или подробно описание на вида, марката и модела на банкомата, от които да е видна включително поставената СЕ маркировка, както и посочване на ел. енергия на предлагания за монитаране банкомат, съгласно указанията на производителя. Ценовото предложение (оферта) – образец - приложение № 2 се поставя в отделен, по-малък непрозрачен, запечатан плик, с ненарушена цялост, поставен в големия плик по т. 4 и се надписва както следва:Име на участника;Надпис: „Предлагана цена” Предлаганата месечна наемна цена трябва да бъде в лева с и без ДДС и без консумативи и не може да е по-ниска от обявената начална тръжна месечна наемна цена. Ако цената е изписана цифром и словом и е налице различие между сумите, ще се вземе предвид изписаната с думи стойност. Участникът е единствено отговорен за евентуални допуснати грешки или пропуски в изчисленията на предложеното от него ценово предложение. Всеки участник в търга има право да представи едно ценово предложение</w:t>
      </w:r>
      <w:r w:rsidR="00D47B11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.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Ценовото предложение следва да бъде подписано и подпечатано от законния или упълномощен представител на кандидата. Върху големия плик трябва да бъде отбелязана следната информация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>,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ab/>
        <w:t>Адрес– „Многопрофилна болница за активно лечение- Пазарджик“ АД, гр. Пазарджик, ул. „Болнична“ № 15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,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ab/>
        <w:t>Име, адрес за кореспонденция, телефон и факс на кандидата и електронен адрес;</w:t>
      </w:r>
      <w:r w:rsidR="00D47B11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означение: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t xml:space="preserve">„Документация за участие в търг с тайно наддаване с предмет: „Отдаване под наем на част от недвижим имот, с обект: „Площ от 2 кв.м </w:t>
      </w:r>
      <w:r w:rsidRPr="00A575CB">
        <w:rPr>
          <w:rFonts w:ascii="Times New Roman" w:eastAsia="Times New Roman" w:hAnsi="Times New Roman" w:cs="Times New Roman"/>
          <w:color w:val="000000"/>
          <w:sz w:val="24"/>
          <w:szCs w:val="24"/>
          <w:lang w:bidi="bg-BG"/>
        </w:rPr>
        <w:t>представляващ част от площадката на приземния етаж на входа на сградата, в която е разположено временното Спешно отделение  с идентификатор на сградата: 55155.507.323.15, гр. Пазарджик, ул. „Болнична“ №15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, за поставяне на 1 (един)  брой терминално устройство АТМ (банкомат), собственост на наемателя.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Всички заявления се представят на български език без зачерквания и поправки.. При приемане на заявлението за участие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>Ако кандидатът изпраща заявлението си по пощата с препоръчано писмо с обратна разписка, разходите са за негова сметка и рискът от забава или загубване на заявлението е за сметка на кандидата. Кандидати, представили неточна и непълна документация и неотговаряща на тръжните условия се отстраняват от участие в търга.</w:t>
      </w:r>
      <w:r w:rsidRPr="00A575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 </w:t>
      </w:r>
      <w:r w:rsidRPr="00A575CB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Всички документи представени от кандидата, трябва да са в оригинал или заверени от участника копия с „вярно с оригинала“, подпис и печат. Документи, представени на чужд език следва да бъдат придружени с превод на български език. </w:t>
      </w:r>
    </w:p>
    <w:p w14:paraId="307F11D9" w14:textId="77777777" w:rsidR="00D47B11" w:rsidRDefault="00D47B11" w:rsidP="00D47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4765E87C" w14:textId="77777777" w:rsidR="00D47B11" w:rsidRDefault="00D47B11" w:rsidP="00D47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056C5ACB" w14:textId="77777777" w:rsidR="00D47B11" w:rsidRDefault="00D47B11" w:rsidP="00D47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467C8DC7" w14:textId="77777777" w:rsidR="00D47B11" w:rsidRPr="00A575CB" w:rsidRDefault="00D47B11" w:rsidP="00D47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47EA3B5" w14:textId="77777777" w:rsidR="00A575CB" w:rsidRPr="00A575CB" w:rsidRDefault="00A575CB" w:rsidP="00A5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1F3FE292" w14:textId="77777777" w:rsidR="00A575CB" w:rsidRPr="00A575CB" w:rsidRDefault="00A575CB" w:rsidP="00A575C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575C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C893B4B" w14:textId="70E3B614" w:rsidR="00630CF4" w:rsidRPr="003D4CE9" w:rsidRDefault="00630CF4" w:rsidP="00A57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bg-BG"/>
        </w:rPr>
      </w:pPr>
      <w:r w:rsidRPr="003D4CE9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bg-BG"/>
        </w:rPr>
        <w:t xml:space="preserve"> Д-р Красимир Манолов Темнилов</w:t>
      </w:r>
    </w:p>
    <w:p w14:paraId="77B492AC" w14:textId="77777777" w:rsidR="00630CF4" w:rsidRPr="003D4CE9" w:rsidRDefault="00630CF4" w:rsidP="00630CF4">
      <w:pPr>
        <w:tabs>
          <w:tab w:val="left" w:pos="4068"/>
        </w:tabs>
        <w:spacing w:after="0" w:line="240" w:lineRule="auto"/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bg-BG"/>
        </w:rPr>
      </w:pPr>
      <w:r w:rsidRPr="003D4CE9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bg-BG"/>
        </w:rPr>
        <w:t xml:space="preserve"> Изпълнителен директор на „МБАЛ ПАЗАРДЖИК”АД</w:t>
      </w:r>
    </w:p>
    <w:p w14:paraId="656BB5EF" w14:textId="77777777" w:rsidR="00630CF4" w:rsidRPr="003D4CE9" w:rsidRDefault="00630CF4" w:rsidP="00630CF4">
      <w:pPr>
        <w:tabs>
          <w:tab w:val="left" w:pos="4068"/>
        </w:tabs>
        <w:spacing w:after="0" w:line="240" w:lineRule="auto"/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bg-BG"/>
        </w:rPr>
      </w:pPr>
    </w:p>
    <w:p w14:paraId="702F8FED" w14:textId="77777777" w:rsidR="00630CF4" w:rsidRPr="003D4CE9" w:rsidRDefault="00630CF4" w:rsidP="00630CF4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4892AF" w14:textId="77777777" w:rsidR="00BC30B0" w:rsidRDefault="00BC30B0"/>
    <w:sectPr w:rsidR="00BC30B0" w:rsidSect="00630CF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7BB"/>
    <w:multiLevelType w:val="hybridMultilevel"/>
    <w:tmpl w:val="64EAF058"/>
    <w:lvl w:ilvl="0" w:tplc="0402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6DC4923"/>
    <w:multiLevelType w:val="multilevel"/>
    <w:tmpl w:val="BD365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33830476">
    <w:abstractNumId w:val="1"/>
  </w:num>
  <w:num w:numId="2" w16cid:durableId="176444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F4"/>
    <w:rsid w:val="00236D67"/>
    <w:rsid w:val="00300AC5"/>
    <w:rsid w:val="004B776B"/>
    <w:rsid w:val="00612000"/>
    <w:rsid w:val="00630CF4"/>
    <w:rsid w:val="008A56E8"/>
    <w:rsid w:val="00A575CB"/>
    <w:rsid w:val="00BC30B0"/>
    <w:rsid w:val="00D4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83C2"/>
  <w15:chartTrackingRefBased/>
  <w15:docId w15:val="{76745C94-2CD4-4106-A136-B21E7A08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CF4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0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C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C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000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30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30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30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30C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30CF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30C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30CF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30C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30CF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30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630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30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630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30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 Знак"/>
    <w:basedOn w:val="a0"/>
    <w:link w:val="a8"/>
    <w:uiPriority w:val="29"/>
    <w:rsid w:val="00630CF4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630C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0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30C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0CF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630CF4"/>
    <w:rPr>
      <w:color w:val="0000FF"/>
      <w:u w:val="single"/>
    </w:rPr>
  </w:style>
  <w:style w:type="character" w:customStyle="1" w:styleId="af">
    <w:name w:val="Основен текст_"/>
    <w:basedOn w:val="a0"/>
    <w:link w:val="11"/>
    <w:rsid w:val="00A575CB"/>
    <w:rPr>
      <w:color w:val="5B5B5B"/>
      <w:shd w:val="clear" w:color="auto" w:fill="FFFFFF"/>
    </w:rPr>
  </w:style>
  <w:style w:type="paragraph" w:customStyle="1" w:styleId="11">
    <w:name w:val="Основен текст1"/>
    <w:basedOn w:val="a"/>
    <w:link w:val="af"/>
    <w:rsid w:val="00A575CB"/>
    <w:pPr>
      <w:widowControl w:val="0"/>
      <w:shd w:val="clear" w:color="auto" w:fill="FFFFFF"/>
      <w:spacing w:after="0" w:line="391" w:lineRule="auto"/>
      <w:ind w:firstLine="400"/>
    </w:pPr>
    <w:rPr>
      <w:color w:val="5B5B5B"/>
      <w:kern w:val="2"/>
      <w14:ligatures w14:val="standardContextual"/>
    </w:rPr>
  </w:style>
  <w:style w:type="paragraph" w:styleId="af0">
    <w:name w:val="Body Text"/>
    <w:basedOn w:val="a"/>
    <w:link w:val="af1"/>
    <w:uiPriority w:val="99"/>
    <w:semiHidden/>
    <w:unhideWhenUsed/>
    <w:rsid w:val="00A575CB"/>
    <w:pPr>
      <w:spacing w:after="120"/>
    </w:pPr>
  </w:style>
  <w:style w:type="character" w:customStyle="1" w:styleId="af1">
    <w:name w:val="Основен текст Знак"/>
    <w:basedOn w:val="a0"/>
    <w:link w:val="af0"/>
    <w:uiPriority w:val="99"/>
    <w:semiHidden/>
    <w:rsid w:val="00A575CB"/>
    <w:rPr>
      <w:kern w:val="0"/>
      <w14:ligatures w14:val="none"/>
    </w:rPr>
  </w:style>
  <w:style w:type="character" w:customStyle="1" w:styleId="samedocreference">
    <w:name w:val="samedocreference"/>
    <w:basedOn w:val="a0"/>
    <w:rsid w:val="00D47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alpz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МБАЛ Пазарджик</dc:creator>
  <cp:keywords/>
  <dc:description/>
  <cp:lastModifiedBy>МБАЛ Пазарджик</cp:lastModifiedBy>
  <cp:revision>1</cp:revision>
  <cp:lastPrinted>2025-07-02T08:32:00Z</cp:lastPrinted>
  <dcterms:created xsi:type="dcterms:W3CDTF">2025-07-02T07:54:00Z</dcterms:created>
  <dcterms:modified xsi:type="dcterms:W3CDTF">2025-07-02T08:33:00Z</dcterms:modified>
</cp:coreProperties>
</file>