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end="-828"/>
        <w:jc w:val="end"/>
        <w:rPr/>
      </w:pPr>
      <w:r>
        <w:drawing>
          <wp:anchor behindDoc="1" distT="0" distB="0" distL="114935" distR="114935" simplePos="0" locked="0" layoutInCell="0" allowOverlap="1" relativeHeight="2">
            <wp:simplePos x="0" y="0"/>
            <wp:positionH relativeFrom="column">
              <wp:posOffset>-571500</wp:posOffset>
            </wp:positionH>
            <wp:positionV relativeFrom="paragraph">
              <wp:posOffset>635</wp:posOffset>
            </wp:positionV>
            <wp:extent cx="3086100" cy="800100"/>
            <wp:effectExtent l="0" t="0" r="0" b="0"/>
            <wp:wrapTight wrapText="bothSides">
              <wp:wrapPolygon edited="0">
                <wp:start x="-72" y="0"/>
                <wp:lineTo x="-72" y="21389"/>
                <wp:lineTo x="21600" y="21389"/>
                <wp:lineTo x="21600" y="0"/>
                <wp:lineTo x="-72" y="0"/>
              </wp:wrapPolygon>
            </wp:wrapTigh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rcRect l="-13" t="-36" r="-13" b="-36"/>
                    <a:stretch>
                      <a:fillRect/>
                    </a:stretch>
                  </pic:blipFill>
                  <pic:spPr bwMode="auto">
                    <a:xfrm>
                      <a:off x="0" y="0"/>
                      <a:ext cx="3086100" cy="800100"/>
                    </a:xfrm>
                    <a:prstGeom prst="rect">
                      <a:avLst/>
                    </a:prstGeom>
                    <a:noFill/>
                  </pic:spPr>
                </pic:pic>
              </a:graphicData>
            </a:graphic>
          </wp:anchor>
        </w:drawing>
      </w:r>
      <w:r>
        <w:rPr/>
        <w:tab/>
      </w:r>
      <w:r>
        <w:rPr>
          <w:rFonts w:cs="Courier New" w:ascii="Courier New" w:hAnsi="Courier New"/>
          <w:b/>
          <w:sz w:val="20"/>
          <w:szCs w:val="20"/>
        </w:rPr>
        <w:t>РБЪЛГАРИЯ</w:t>
      </w:r>
    </w:p>
    <w:p>
      <w:pPr>
        <w:pStyle w:val="Normal"/>
        <w:ind w:end="-828"/>
        <w:jc w:val="end"/>
        <w:rPr/>
      </w:pPr>
      <w:r>
        <w:rPr>
          <w:rFonts w:cs="Courier New" w:ascii="Courier New" w:hAnsi="Courier New"/>
          <w:b/>
          <w:sz w:val="20"/>
          <w:szCs w:val="20"/>
        </w:rPr>
        <w:tab/>
        <w:t>гр. Пазарджик</w:t>
      </w:r>
      <w:r>
        <w:rPr>
          <w:rFonts w:cs="Courier New" w:ascii="Courier New" w:hAnsi="Courier New"/>
          <w:b/>
          <w:sz w:val="20"/>
          <w:szCs w:val="20"/>
          <w:lang w:val="en-US"/>
        </w:rPr>
        <w:t xml:space="preserve"> - 4400</w:t>
      </w:r>
    </w:p>
    <w:p>
      <w:pPr>
        <w:pStyle w:val="Normal"/>
        <w:ind w:end="-828"/>
        <w:jc w:val="end"/>
        <w:rPr>
          <w:rFonts w:ascii="Courier New" w:hAnsi="Courier New" w:cs="Courier New"/>
          <w:b/>
          <w:sz w:val="20"/>
          <w:szCs w:val="20"/>
        </w:rPr>
      </w:pPr>
      <w:r>
        <w:rPr>
          <w:rFonts w:cs="Courier New" w:ascii="Courier New" w:hAnsi="Courier New"/>
          <w:b/>
          <w:sz w:val="20"/>
          <w:szCs w:val="20"/>
        </w:rPr>
        <w:tab/>
        <w:tab/>
        <w:t>ул. „Болнична” № 15</w:t>
      </w:r>
    </w:p>
    <w:p>
      <w:pPr>
        <w:pStyle w:val="Normal"/>
        <w:ind w:end="-828"/>
        <w:jc w:val="end"/>
        <w:rPr>
          <w:rFonts w:ascii="Courier New" w:hAnsi="Courier New" w:cs="Courier New"/>
          <w:b/>
          <w:sz w:val="20"/>
          <w:szCs w:val="20"/>
        </w:rPr>
      </w:pPr>
      <w:r>
        <w:rPr>
          <w:rFonts w:cs="Courier New" w:ascii="Courier New" w:hAnsi="Courier New"/>
          <w:b/>
          <w:sz w:val="20"/>
          <w:szCs w:val="20"/>
        </w:rPr>
        <w:tab/>
        <w:t>телефон: 034/408-600;</w:t>
      </w:r>
    </w:p>
    <w:p>
      <w:pPr>
        <w:pStyle w:val="Normal"/>
        <w:ind w:end="-828"/>
        <w:jc w:val="end"/>
        <w:rPr>
          <w:rFonts w:ascii="Courier New" w:hAnsi="Courier New" w:cs="Courier New"/>
          <w:b/>
          <w:sz w:val="20"/>
          <w:szCs w:val="20"/>
        </w:rPr>
      </w:pPr>
      <w:r>
        <w:rPr>
          <w:rFonts w:cs="Courier New" w:ascii="Courier New" w:hAnsi="Courier New"/>
          <w:b/>
          <w:sz w:val="20"/>
          <w:szCs w:val="20"/>
        </w:rPr>
        <w:tab/>
        <w:tab/>
        <w:t>факс: 034/408-766;</w:t>
      </w:r>
    </w:p>
    <w:p>
      <w:pPr>
        <w:pStyle w:val="Normal"/>
        <w:ind w:end="-828"/>
        <w:jc w:val="end"/>
        <w:rPr>
          <w:rFonts w:ascii="Bodoni MT Condensed" w:hAnsi="Bodoni MT Condensed" w:cs="Bodoni MT Condensed"/>
          <w:sz w:val="20"/>
          <w:szCs w:val="20"/>
        </w:rPr>
      </w:pPr>
      <w:r>
        <w:rPr>
          <w:rFonts w:cs="Courier New" w:ascii="Courier New" w:hAnsi="Courier New"/>
          <w:b/>
          <w:sz w:val="20"/>
          <w:szCs w:val="20"/>
        </w:rPr>
        <w:tab/>
      </w:r>
      <w:r>
        <w:rPr>
          <w:rFonts w:cs="Courier New" w:ascii="Courier New" w:hAnsi="Courier New"/>
          <w:b/>
          <w:sz w:val="20"/>
          <w:szCs w:val="20"/>
          <w:lang w:val="en-US"/>
        </w:rPr>
        <w:t>e</w:t>
      </w:r>
      <w:r>
        <w:rPr>
          <w:rFonts w:cs="Courier New" w:ascii="Courier New" w:hAnsi="Courier New"/>
          <w:b/>
          <w:sz w:val="20"/>
          <w:szCs w:val="20"/>
        </w:rPr>
        <w:t>-</w:t>
      </w:r>
      <w:r>
        <w:rPr>
          <w:rFonts w:cs="Courier New" w:ascii="Courier New" w:hAnsi="Courier New"/>
          <w:b/>
          <w:sz w:val="20"/>
          <w:szCs w:val="20"/>
          <w:lang w:val="en-US"/>
        </w:rPr>
        <w:t>mail</w:t>
      </w:r>
      <w:r>
        <w:rPr>
          <w:rFonts w:cs="Courier New" w:ascii="Courier New" w:hAnsi="Courier New"/>
          <w:b/>
          <w:sz w:val="20"/>
          <w:szCs w:val="20"/>
        </w:rPr>
        <w:t xml:space="preserve">: </w:t>
      </w:r>
      <w:hyperlink r:id="rId3">
        <w:r>
          <w:rPr>
            <w:rStyle w:val="Hyperlink"/>
            <w:rFonts w:cs="Courier New" w:ascii="Courier New" w:hAnsi="Courier New"/>
            <w:b/>
            <w:sz w:val="20"/>
            <w:szCs w:val="20"/>
            <w:lang w:val="en-US"/>
          </w:rPr>
          <w:t>mbalpz</w:t>
        </w:r>
        <w:r>
          <w:rPr>
            <w:rStyle w:val="Hyperlink"/>
            <w:rFonts w:cs="Courier New" w:ascii="Courier New" w:hAnsi="Courier New"/>
            <w:b/>
            <w:sz w:val="20"/>
            <w:szCs w:val="20"/>
          </w:rPr>
          <w:t>@</w:t>
        </w:r>
        <w:r>
          <w:rPr>
            <w:rStyle w:val="Hyperlink"/>
            <w:rFonts w:cs="Courier New" w:ascii="Courier New" w:hAnsi="Courier New"/>
            <w:b/>
            <w:sz w:val="20"/>
            <w:szCs w:val="20"/>
            <w:lang w:val="en-US"/>
          </w:rPr>
          <w:t>gmail</w:t>
        </w:r>
        <w:r>
          <w:rPr>
            <w:rStyle w:val="Hyperlink"/>
            <w:rFonts w:cs="Courier New" w:ascii="Courier New" w:hAnsi="Courier New"/>
            <w:b/>
            <w:sz w:val="20"/>
            <w:szCs w:val="20"/>
          </w:rPr>
          <w:t>.</w:t>
        </w:r>
        <w:r>
          <w:rPr>
            <w:rStyle w:val="Hyperlink"/>
            <w:rFonts w:cs="Courier New" w:ascii="Courier New" w:hAnsi="Courier New"/>
            <w:b/>
            <w:sz w:val="20"/>
            <w:szCs w:val="20"/>
            <w:lang w:val="en-US"/>
          </w:rPr>
          <w:t>com</w:t>
        </w:r>
      </w:hyperlink>
    </w:p>
    <w:p>
      <w:pPr>
        <w:pStyle w:val="Normal"/>
        <w:ind w:end="-828"/>
        <w:jc w:val="end"/>
        <w:rPr>
          <w:rFonts w:ascii="Bodoni MT Condensed" w:hAnsi="Bodoni MT Condensed" w:cs="Bodoni MT Condensed"/>
          <w:sz w:val="20"/>
          <w:szCs w:val="20"/>
          <w:lang w:val="bg-BG" w:eastAsia="bg-BG"/>
        </w:rPr>
      </w:pPr>
      <w:r>
        <w:rPr>
          <w:rFonts w:cs="Bodoni MT Condensed" w:ascii="Bodoni MT Condensed" w:hAnsi="Bodoni MT Condensed"/>
          <w:sz w:val="20"/>
          <w:szCs w:val="20"/>
          <w:lang w:val="bg-BG" w:eastAsia="bg-BG"/>
        </w:rPr>
        <mc:AlternateContent>
          <mc:Choice Requires="wps">
            <w:drawing>
              <wp:anchor behindDoc="0" distT="0" distB="0" distL="114935" distR="114935" simplePos="0" locked="0" layoutInCell="1" allowOverlap="1" relativeHeight="3">
                <wp:simplePos x="0" y="0"/>
                <wp:positionH relativeFrom="column">
                  <wp:posOffset>-571500</wp:posOffset>
                </wp:positionH>
                <wp:positionV relativeFrom="paragraph">
                  <wp:posOffset>51435</wp:posOffset>
                </wp:positionV>
                <wp:extent cx="6858000" cy="0"/>
                <wp:effectExtent l="0" t="24130" r="0" b="24130"/>
                <wp:wrapNone/>
                <wp:docPr id="2" name=""/>
                <a:graphic xmlns:a="http://schemas.openxmlformats.org/drawingml/2006/main">
                  <a:graphicData uri="http://schemas.microsoft.com/office/word/2010/wordprocessingShape">
                    <wps:wsp>
                      <wps:cNvSpPr/>
                      <wps:spPr>
                        <a:xfrm>
                          <a:off x="0" y="0"/>
                          <a:ext cx="6858000" cy="0"/>
                        </a:xfrm>
                        <a:prstGeom prst="line">
                          <a:avLst/>
                        </a:prstGeom>
                        <a:ln w="47520">
                          <a:solidFill>
                            <a:srgbClr val="ff0000"/>
                          </a:solidFill>
                          <a:miter/>
                        </a:ln>
                      </wps:spPr>
                      <wps:style>
                        <a:lnRef idx="0"/>
                        <a:fillRef idx="0"/>
                        <a:effectRef idx="0"/>
                        <a:fontRef idx="minor"/>
                      </wps:style>
                      <wps:bodyPr/>
                    </wps:wsp>
                  </a:graphicData>
                </a:graphic>
              </wp:anchor>
            </w:drawing>
          </mc:Choice>
          <mc:Fallback>
            <w:pict>
              <v:line id="shape_0" from="-45pt,4.05pt" to="494.95pt,4.05pt" stroked="t" o:allowincell="f" style="position:absolute">
                <v:stroke color="red" weight="47520" joinstyle="miter" endcap="flat"/>
                <v:fill o:detectmouseclick="t" on="false"/>
                <w10:wrap type="none"/>
              </v:line>
            </w:pict>
          </mc:Fallback>
        </mc:AlternateContent>
      </w:r>
    </w:p>
    <w:p>
      <w:pPr>
        <w:pStyle w:val="Normal"/>
        <w:ind w:end="-828"/>
        <w:rPr/>
      </w:pPr>
      <w:r>
        <w:rPr/>
      </w:r>
    </w:p>
    <w:p>
      <w:pPr>
        <w:pStyle w:val="Normal"/>
        <w:jc w:val="center"/>
        <w:rPr>
          <w:b/>
          <w:sz w:val="28"/>
          <w:szCs w:val="28"/>
        </w:rPr>
      </w:pPr>
      <w:r>
        <w:rPr>
          <w:b/>
          <w:sz w:val="28"/>
          <w:szCs w:val="28"/>
        </w:rPr>
        <w:t>О Б Я В Л Е Н И Е</w:t>
      </w:r>
    </w:p>
    <w:p>
      <w:pPr>
        <w:pStyle w:val="Normal"/>
        <w:jc w:val="center"/>
        <w:rPr>
          <w:b/>
          <w:sz w:val="28"/>
          <w:szCs w:val="28"/>
        </w:rPr>
      </w:pPr>
      <w:r>
        <w:rPr>
          <w:b/>
          <w:sz w:val="28"/>
          <w:szCs w:val="28"/>
        </w:rPr>
      </w:r>
    </w:p>
    <w:p>
      <w:pPr>
        <w:pStyle w:val="Normal"/>
        <w:jc w:val="center"/>
        <w:rPr/>
      </w:pPr>
      <w:r>
        <w:rPr/>
        <w:t>На основание чл. 90 от Кодекса на труда във връзка с чл. 68, ал.7 от Закона</w:t>
      </w:r>
    </w:p>
    <w:p>
      <w:pPr>
        <w:pStyle w:val="Normal"/>
        <w:jc w:val="center"/>
        <w:rPr/>
      </w:pPr>
      <w:r>
        <w:rPr/>
        <w:t xml:space="preserve">за лечебните заведения, както и на основание чл. 21,ал. 2, т. 1,т.2 и т.3 и чл. 22 от Вътрешни правила за управление на човешките ресурси и Заповед № </w:t>
      </w:r>
      <w:r>
        <w:rPr>
          <w:lang w:val="en-US"/>
        </w:rPr>
        <w:t>756</w:t>
      </w:r>
      <w:r>
        <w:rPr/>
        <w:t>/</w:t>
      </w:r>
      <w:r>
        <w:rPr>
          <w:lang w:val="en-US"/>
        </w:rPr>
        <w:t>07.08.2025</w:t>
      </w:r>
      <w:r>
        <w:rPr/>
        <w:t>г. на Изпълнителния директор,</w:t>
      </w:r>
    </w:p>
    <w:p>
      <w:pPr>
        <w:pStyle w:val="Style19"/>
        <w:ind w:firstLine="708" w:end="-567"/>
        <w:rPr>
          <w:rFonts w:ascii="Times New Roman" w:hAnsi="Times New Roman" w:cs="Times New Roman"/>
          <w:b/>
          <w:bCs/>
          <w:sz w:val="24"/>
          <w:szCs w:val="24"/>
        </w:rPr>
      </w:pPr>
      <w:r>
        <w:rPr>
          <w:rFonts w:eastAsia="Times New Roman" w:cs="Times New Roman" w:ascii="Times New Roman" w:hAnsi="Times New Roman"/>
          <w:b/>
          <w:bCs/>
          <w:sz w:val="24"/>
          <w:szCs w:val="24"/>
        </w:rPr>
        <w:t xml:space="preserve">            </w:t>
      </w:r>
      <w:r>
        <w:rPr>
          <w:rFonts w:cs="Times New Roman" w:ascii="Times New Roman" w:hAnsi="Times New Roman"/>
          <w:b/>
          <w:bCs/>
          <w:sz w:val="24"/>
          <w:szCs w:val="24"/>
        </w:rPr>
        <w:t>Многопрофилна болница за активно лечение гр. Пазарджик</w:t>
      </w:r>
    </w:p>
    <w:p>
      <w:pPr>
        <w:pStyle w:val="Normal"/>
        <w:jc w:val="center"/>
        <w:rPr>
          <w:rFonts w:ascii="Times New Roman" w:hAnsi="Times New Roman" w:cs="Times New Roman"/>
          <w:b/>
          <w:bCs/>
          <w:sz w:val="24"/>
          <w:szCs w:val="24"/>
        </w:rPr>
      </w:pPr>
      <w:r>
        <w:rPr>
          <w:rFonts w:cs="Times New Roman"/>
          <w:b/>
          <w:bCs/>
          <w:sz w:val="24"/>
          <w:szCs w:val="24"/>
        </w:rPr>
      </w:r>
    </w:p>
    <w:p>
      <w:pPr>
        <w:pStyle w:val="Normal"/>
        <w:jc w:val="center"/>
        <w:rPr>
          <w:b/>
          <w:bCs/>
          <w:sz w:val="28"/>
          <w:szCs w:val="28"/>
        </w:rPr>
      </w:pPr>
      <w:r>
        <w:rPr>
          <w:b/>
          <w:bCs/>
          <w:sz w:val="28"/>
          <w:szCs w:val="28"/>
        </w:rPr>
        <w:t xml:space="preserve">О Б Я В Я В А   К О Н К У Р С </w:t>
      </w:r>
    </w:p>
    <w:p>
      <w:pPr>
        <w:pStyle w:val="Normal"/>
        <w:jc w:val="center"/>
        <w:rPr>
          <w:b/>
          <w:bCs/>
          <w:sz w:val="28"/>
          <w:szCs w:val="28"/>
        </w:rPr>
      </w:pPr>
      <w:r>
        <w:rPr>
          <w:b/>
          <w:bCs/>
          <w:sz w:val="28"/>
          <w:szCs w:val="28"/>
        </w:rPr>
      </w:r>
    </w:p>
    <w:p>
      <w:pPr>
        <w:pStyle w:val="Normal"/>
        <w:jc w:val="both"/>
        <w:rPr/>
      </w:pPr>
      <w:r>
        <w:rPr>
          <w:sz w:val="28"/>
          <w:szCs w:val="28"/>
        </w:rPr>
        <w:tab/>
      </w:r>
      <w:r>
        <w:rPr/>
        <w:t>За заемане на следните длъжности в „МБАЛ-Пазарджик“ АД:</w:t>
      </w:r>
    </w:p>
    <w:p>
      <w:pPr>
        <w:pStyle w:val="Normal"/>
        <w:jc w:val="both"/>
        <w:rPr/>
      </w:pPr>
      <w:r>
        <w:rPr/>
      </w:r>
    </w:p>
    <w:p>
      <w:pPr>
        <w:pStyle w:val="Normal"/>
        <w:numPr>
          <w:ilvl w:val="0"/>
          <w:numId w:val="6"/>
        </w:numPr>
        <w:jc w:val="both"/>
        <w:rPr/>
      </w:pPr>
      <w:r>
        <w:rPr/>
        <w:t>Началник Клинична лаборатория</w:t>
      </w:r>
    </w:p>
    <w:p>
      <w:pPr>
        <w:pStyle w:val="Normal"/>
        <w:numPr>
          <w:ilvl w:val="0"/>
          <w:numId w:val="6"/>
        </w:numPr>
        <w:jc w:val="both"/>
        <w:rPr/>
      </w:pPr>
      <w:r>
        <w:rPr/>
        <w:t>Началник Микробиологична лаборатория</w:t>
      </w:r>
    </w:p>
    <w:p>
      <w:pPr>
        <w:pStyle w:val="Normal"/>
        <w:numPr>
          <w:ilvl w:val="0"/>
          <w:numId w:val="6"/>
        </w:numPr>
        <w:jc w:val="both"/>
        <w:rPr/>
      </w:pPr>
      <w:r>
        <w:rPr/>
        <w:t>Началник Спешно отделение</w:t>
      </w:r>
    </w:p>
    <w:p>
      <w:pPr>
        <w:pStyle w:val="Normal"/>
        <w:numPr>
          <w:ilvl w:val="0"/>
          <w:numId w:val="6"/>
        </w:numPr>
        <w:jc w:val="both"/>
        <w:rPr/>
      </w:pPr>
      <w:r>
        <w:rPr/>
        <w:t>Началник Първо вътрешно отделение</w:t>
      </w:r>
    </w:p>
    <w:p>
      <w:pPr>
        <w:pStyle w:val="Normal"/>
        <w:numPr>
          <w:ilvl w:val="0"/>
          <w:numId w:val="6"/>
        </w:numPr>
        <w:jc w:val="both"/>
        <w:rPr/>
      </w:pPr>
      <w:r>
        <w:rPr/>
        <w:t xml:space="preserve">Началник Второ вътрешно отделение </w:t>
      </w:r>
    </w:p>
    <w:p>
      <w:pPr>
        <w:pStyle w:val="Normal"/>
        <w:numPr>
          <w:ilvl w:val="0"/>
          <w:numId w:val="6"/>
        </w:numPr>
        <w:jc w:val="both"/>
        <w:rPr/>
      </w:pPr>
      <w:r>
        <w:rPr/>
        <w:t xml:space="preserve">Началник Инфекциозно отделение </w:t>
      </w:r>
    </w:p>
    <w:p>
      <w:pPr>
        <w:pStyle w:val="Normal"/>
        <w:numPr>
          <w:ilvl w:val="0"/>
          <w:numId w:val="6"/>
        </w:numPr>
        <w:jc w:val="both"/>
        <w:rPr/>
      </w:pPr>
      <w:r>
        <w:rPr/>
        <w:t>Началник Отделение по нервни болести</w:t>
      </w:r>
    </w:p>
    <w:p>
      <w:pPr>
        <w:pStyle w:val="Normal"/>
        <w:numPr>
          <w:ilvl w:val="0"/>
          <w:numId w:val="6"/>
        </w:numPr>
        <w:jc w:val="both"/>
        <w:rPr/>
      </w:pPr>
      <w:r>
        <w:rPr/>
        <w:t xml:space="preserve">Началник Кожно-венерологично отделение </w:t>
      </w:r>
    </w:p>
    <w:p>
      <w:pPr>
        <w:pStyle w:val="Normal"/>
        <w:numPr>
          <w:ilvl w:val="0"/>
          <w:numId w:val="6"/>
        </w:numPr>
        <w:jc w:val="both"/>
        <w:rPr/>
      </w:pPr>
      <w:r>
        <w:rPr/>
        <w:t xml:space="preserve">Началник Първо педиатрично отделение </w:t>
      </w:r>
    </w:p>
    <w:p>
      <w:pPr>
        <w:pStyle w:val="Normal"/>
        <w:numPr>
          <w:ilvl w:val="0"/>
          <w:numId w:val="6"/>
        </w:numPr>
        <w:jc w:val="both"/>
        <w:rPr/>
      </w:pPr>
      <w:r>
        <w:rPr/>
        <w:t xml:space="preserve">Началник Хирургично отделение </w:t>
      </w:r>
    </w:p>
    <w:p>
      <w:pPr>
        <w:pStyle w:val="Normal"/>
        <w:numPr>
          <w:ilvl w:val="0"/>
          <w:numId w:val="6"/>
        </w:numPr>
        <w:jc w:val="both"/>
        <w:rPr/>
      </w:pPr>
      <w:r>
        <w:rPr/>
        <w:t xml:space="preserve">Началник Неврохирургично отделение </w:t>
      </w:r>
    </w:p>
    <w:p>
      <w:pPr>
        <w:pStyle w:val="Normal"/>
        <w:numPr>
          <w:ilvl w:val="0"/>
          <w:numId w:val="6"/>
        </w:numPr>
        <w:jc w:val="both"/>
        <w:rPr/>
      </w:pPr>
      <w:r>
        <w:rPr/>
        <w:t>Началник Отделение по ортопедия и травматология</w:t>
      </w:r>
    </w:p>
    <w:p>
      <w:pPr>
        <w:pStyle w:val="Normal"/>
        <w:numPr>
          <w:ilvl w:val="0"/>
          <w:numId w:val="6"/>
        </w:numPr>
        <w:jc w:val="both"/>
        <w:rPr/>
      </w:pPr>
      <w:r>
        <w:rPr/>
        <w:t xml:space="preserve">Началник Ушно-носно-гърлено отделение </w:t>
      </w:r>
    </w:p>
    <w:p>
      <w:pPr>
        <w:pStyle w:val="Normal"/>
        <w:numPr>
          <w:ilvl w:val="0"/>
          <w:numId w:val="6"/>
        </w:numPr>
        <w:jc w:val="both"/>
        <w:rPr/>
      </w:pPr>
      <w:r>
        <w:rPr/>
        <w:t xml:space="preserve">Началник Отделение по акушерство и гинекология  </w:t>
      </w:r>
    </w:p>
    <w:p>
      <w:pPr>
        <w:pStyle w:val="Normal"/>
        <w:numPr>
          <w:ilvl w:val="0"/>
          <w:numId w:val="6"/>
        </w:numPr>
        <w:jc w:val="both"/>
        <w:rPr/>
      </w:pPr>
      <w:r>
        <w:rPr/>
        <w:t xml:space="preserve">Началник Нефрологично отделение с диализна структура   </w:t>
      </w:r>
    </w:p>
    <w:p>
      <w:pPr>
        <w:pStyle w:val="Normal"/>
        <w:numPr>
          <w:ilvl w:val="0"/>
          <w:numId w:val="6"/>
        </w:numPr>
        <w:jc w:val="both"/>
        <w:rPr/>
      </w:pPr>
      <w:r>
        <w:rPr/>
        <w:t>Началник Отделение по неонатология</w:t>
      </w:r>
    </w:p>
    <w:p>
      <w:pPr>
        <w:pStyle w:val="Normal"/>
        <w:numPr>
          <w:ilvl w:val="0"/>
          <w:numId w:val="6"/>
        </w:numPr>
        <w:jc w:val="both"/>
        <w:rPr/>
      </w:pPr>
      <w:r>
        <w:rPr/>
        <w:t>Ръководител на Болнична аптека</w:t>
      </w:r>
    </w:p>
    <w:p>
      <w:pPr>
        <w:pStyle w:val="Normal"/>
        <w:numPr>
          <w:ilvl w:val="0"/>
          <w:numId w:val="6"/>
        </w:numPr>
        <w:jc w:val="both"/>
        <w:rPr/>
      </w:pPr>
      <w:r>
        <w:rPr/>
        <w:t>Старши медицински лаборант на Микробиологична лаборатория</w:t>
      </w:r>
    </w:p>
    <w:p>
      <w:pPr>
        <w:pStyle w:val="Normal"/>
        <w:numPr>
          <w:ilvl w:val="0"/>
          <w:numId w:val="6"/>
        </w:numPr>
        <w:jc w:val="both"/>
        <w:rPr/>
      </w:pPr>
      <w:r>
        <w:rPr/>
        <w:t>Старши рентгенов лаборант на Отделение по образна диагностика</w:t>
      </w:r>
    </w:p>
    <w:p>
      <w:pPr>
        <w:pStyle w:val="Normal"/>
        <w:numPr>
          <w:ilvl w:val="0"/>
          <w:numId w:val="6"/>
        </w:numPr>
        <w:rPr/>
      </w:pPr>
      <w:r>
        <w:rPr/>
        <w:t>Старши медицински лаборант на Отделение по обща и клинична патология и съдебна медицина</w:t>
      </w:r>
    </w:p>
    <w:p>
      <w:pPr>
        <w:pStyle w:val="Normal"/>
        <w:numPr>
          <w:ilvl w:val="0"/>
          <w:numId w:val="6"/>
        </w:numPr>
        <w:rPr/>
      </w:pPr>
      <w:r>
        <w:rPr/>
        <w:t xml:space="preserve">Старша медицинска сестра на Отделение по трансфузионна хематология </w:t>
      </w:r>
    </w:p>
    <w:p>
      <w:pPr>
        <w:pStyle w:val="Normal"/>
        <w:numPr>
          <w:ilvl w:val="0"/>
          <w:numId w:val="6"/>
        </w:numPr>
        <w:rPr/>
      </w:pPr>
      <w:r>
        <w:rPr/>
        <w:t>Старша медицинска сестра на Първо вътрешно отделение</w:t>
      </w:r>
    </w:p>
    <w:p>
      <w:pPr>
        <w:pStyle w:val="Normal"/>
        <w:numPr>
          <w:ilvl w:val="0"/>
          <w:numId w:val="6"/>
        </w:numPr>
        <w:rPr/>
      </w:pPr>
      <w:r>
        <w:rPr/>
        <w:t>Старша медицинска сестра на Отделение по кардиология</w:t>
      </w:r>
    </w:p>
    <w:p>
      <w:pPr>
        <w:pStyle w:val="Normal"/>
        <w:numPr>
          <w:ilvl w:val="0"/>
          <w:numId w:val="6"/>
        </w:numPr>
        <w:jc w:val="both"/>
        <w:rPr/>
      </w:pPr>
      <w:r>
        <w:rPr/>
        <w:t xml:space="preserve">Старша медицинска сестра на Нефрологично отделение с диализна структура   </w:t>
      </w:r>
    </w:p>
    <w:p>
      <w:pPr>
        <w:pStyle w:val="Normal"/>
        <w:numPr>
          <w:ilvl w:val="0"/>
          <w:numId w:val="6"/>
        </w:numPr>
        <w:jc w:val="both"/>
        <w:rPr/>
      </w:pPr>
      <w:r>
        <w:rPr/>
        <w:t>Старша медицинска сестра на Инфекциозно отделение</w:t>
      </w:r>
    </w:p>
    <w:p>
      <w:pPr>
        <w:pStyle w:val="Normal"/>
        <w:numPr>
          <w:ilvl w:val="0"/>
          <w:numId w:val="6"/>
        </w:numPr>
        <w:rPr/>
      </w:pPr>
      <w:r>
        <w:rPr/>
        <w:t xml:space="preserve">Старша медицинска сестра на Отделение по нервни болести </w:t>
      </w:r>
    </w:p>
    <w:p>
      <w:pPr>
        <w:pStyle w:val="Normal"/>
        <w:numPr>
          <w:ilvl w:val="0"/>
          <w:numId w:val="6"/>
        </w:numPr>
        <w:jc w:val="both"/>
        <w:rPr/>
      </w:pPr>
      <w:r>
        <w:rPr/>
        <w:t>Старша медицинска сестра на Кожно-венерологично отделение</w:t>
      </w:r>
    </w:p>
    <w:p>
      <w:pPr>
        <w:pStyle w:val="Normal"/>
        <w:numPr>
          <w:ilvl w:val="0"/>
          <w:numId w:val="6"/>
        </w:numPr>
        <w:jc w:val="both"/>
        <w:rPr/>
      </w:pPr>
      <w:r>
        <w:rPr/>
        <w:t>Старши рехабилитатор на Отделение по физикална и рехабилитационна медицина</w:t>
      </w:r>
    </w:p>
    <w:p>
      <w:pPr>
        <w:pStyle w:val="Normal"/>
        <w:numPr>
          <w:ilvl w:val="0"/>
          <w:numId w:val="6"/>
        </w:numPr>
        <w:jc w:val="both"/>
        <w:rPr/>
      </w:pPr>
      <w:r>
        <w:rPr/>
        <w:t>Старша медицинска сестра на Първо педиатрично отделение</w:t>
      </w:r>
    </w:p>
    <w:p>
      <w:pPr>
        <w:pStyle w:val="Normal"/>
        <w:numPr>
          <w:ilvl w:val="0"/>
          <w:numId w:val="6"/>
        </w:numPr>
        <w:rPr/>
      </w:pPr>
      <w:r>
        <w:rPr/>
        <w:t>Старша медицинска сестра на Второ педиатрично отделение</w:t>
      </w:r>
    </w:p>
    <w:p>
      <w:pPr>
        <w:pStyle w:val="Normal"/>
        <w:numPr>
          <w:ilvl w:val="0"/>
          <w:numId w:val="6"/>
        </w:numPr>
        <w:jc w:val="both"/>
        <w:rPr/>
      </w:pPr>
      <w:bookmarkStart w:id="0" w:name="_Hlk205273769"/>
      <w:r>
        <w:rPr/>
        <w:t xml:space="preserve">Старша акушерка на Отделение по </w:t>
      </w:r>
      <w:bookmarkEnd w:id="0"/>
      <w:r>
        <w:rPr/>
        <w:t>неонатология</w:t>
      </w:r>
    </w:p>
    <w:p>
      <w:pPr>
        <w:pStyle w:val="Normal"/>
        <w:numPr>
          <w:ilvl w:val="0"/>
          <w:numId w:val="6"/>
        </w:numPr>
        <w:rPr/>
      </w:pPr>
      <w:r>
        <w:rPr/>
        <w:t>Старша медицинска сестра на Неврохирургично отделение</w:t>
      </w:r>
    </w:p>
    <w:p>
      <w:pPr>
        <w:pStyle w:val="Normal"/>
        <w:numPr>
          <w:ilvl w:val="0"/>
          <w:numId w:val="6"/>
        </w:numPr>
        <w:jc w:val="both"/>
        <w:rPr/>
      </w:pPr>
      <w:r>
        <w:rPr/>
        <w:t>Старша медицинска сестра на Отделение по ортопедия и травматология</w:t>
      </w:r>
    </w:p>
    <w:p>
      <w:pPr>
        <w:pStyle w:val="Normal"/>
        <w:numPr>
          <w:ilvl w:val="0"/>
          <w:numId w:val="6"/>
        </w:numPr>
        <w:jc w:val="both"/>
        <w:rPr/>
      </w:pPr>
      <w:r>
        <w:rPr/>
        <w:t>Старша медицинска сестра на Отделение по урология</w:t>
      </w:r>
    </w:p>
    <w:p>
      <w:pPr>
        <w:pStyle w:val="Normal"/>
        <w:numPr>
          <w:ilvl w:val="0"/>
          <w:numId w:val="6"/>
        </w:numPr>
        <w:rPr/>
      </w:pPr>
      <w:r>
        <w:rPr/>
        <w:t xml:space="preserve">Старша медицинска сестра на Отделение по очни болести </w:t>
      </w:r>
    </w:p>
    <w:p>
      <w:pPr>
        <w:pStyle w:val="Normal"/>
        <w:numPr>
          <w:ilvl w:val="0"/>
          <w:numId w:val="6"/>
        </w:numPr>
        <w:jc w:val="both"/>
        <w:rPr/>
      </w:pPr>
      <w:r>
        <w:rPr/>
        <w:t>Старша медицинска сестра на Ушно-носно-гърлено отделение</w:t>
      </w:r>
    </w:p>
    <w:p>
      <w:pPr>
        <w:pStyle w:val="Normal"/>
        <w:numPr>
          <w:ilvl w:val="0"/>
          <w:numId w:val="6"/>
        </w:numPr>
        <w:jc w:val="both"/>
        <w:rPr/>
      </w:pPr>
      <w:r>
        <w:rPr/>
        <w:t xml:space="preserve">Старша акушерка на Отделение по акушерство и гинекология  </w:t>
      </w:r>
    </w:p>
    <w:p>
      <w:pPr>
        <w:pStyle w:val="Normal"/>
        <w:numPr>
          <w:ilvl w:val="0"/>
          <w:numId w:val="6"/>
        </w:numPr>
        <w:jc w:val="both"/>
        <w:rPr/>
      </w:pPr>
      <w:r>
        <w:rPr/>
        <w:t>Старша медицинска сестра на Спешно отделение</w:t>
      </w:r>
    </w:p>
    <w:p>
      <w:pPr>
        <w:pStyle w:val="Normal"/>
        <w:numPr>
          <w:ilvl w:val="0"/>
          <w:numId w:val="6"/>
        </w:numPr>
        <w:jc w:val="both"/>
        <w:rPr/>
      </w:pPr>
      <w:r>
        <w:rPr/>
        <w:t>Старша медицинска сестра на Централна стерилизация</w:t>
      </w:r>
      <w:r>
        <w:rPr>
          <w:lang w:val="en-US"/>
        </w:rPr>
        <w:t xml:space="preserve"> </w:t>
      </w:r>
      <w:r>
        <w:rPr/>
        <w:t xml:space="preserve">и пералня. </w:t>
      </w:r>
    </w:p>
    <w:p>
      <w:pPr>
        <w:pStyle w:val="Normal"/>
        <w:ind w:start="360" w:end="0"/>
        <w:jc w:val="both"/>
        <w:rPr/>
      </w:pPr>
      <w:r>
        <w:rPr/>
      </w:r>
    </w:p>
    <w:p>
      <w:pPr>
        <w:pStyle w:val="Normal"/>
        <w:spacing w:before="0" w:after="240"/>
        <w:jc w:val="both"/>
        <w:rPr>
          <w:bCs/>
        </w:rPr>
      </w:pPr>
      <w:r>
        <w:rPr>
          <w:b/>
          <w:u w:val="single"/>
        </w:rPr>
        <w:t>Място и характер на работата</w:t>
      </w:r>
      <w:r>
        <w:rPr>
          <w:bCs/>
          <w:u w:val="single"/>
        </w:rPr>
        <w:t>:</w:t>
      </w:r>
      <w:r>
        <w:rPr>
          <w:bCs/>
        </w:rPr>
        <w:t xml:space="preserve">  </w:t>
      </w:r>
    </w:p>
    <w:p>
      <w:pPr>
        <w:pStyle w:val="Normal"/>
        <w:numPr>
          <w:ilvl w:val="0"/>
          <w:numId w:val="7"/>
        </w:numPr>
        <w:spacing w:before="0" w:after="240"/>
        <w:ind w:hanging="357" w:start="714" w:end="0"/>
        <w:contextualSpacing/>
        <w:jc w:val="both"/>
        <w:rPr>
          <w:bCs/>
        </w:rPr>
      </w:pPr>
      <w:r>
        <w:rPr>
          <w:bCs/>
        </w:rPr>
        <w:t>Длъжностите участват пряко в управлението и контрола на лечебно-диагностичната и организационна дейност на съответните отделения в лечебното заведение.</w:t>
      </w:r>
    </w:p>
    <w:p>
      <w:pPr>
        <w:pStyle w:val="Normal"/>
        <w:numPr>
          <w:ilvl w:val="0"/>
          <w:numId w:val="7"/>
        </w:numPr>
        <w:spacing w:before="0" w:after="240"/>
        <w:ind w:hanging="357" w:start="714" w:end="0"/>
        <w:contextualSpacing/>
        <w:jc w:val="both"/>
        <w:rPr>
          <w:bCs/>
        </w:rPr>
      </w:pPr>
      <w:r>
        <w:rPr>
          <w:rFonts w:eastAsia="Calibri"/>
          <w:bCs/>
          <w:lang w:eastAsia="en-US"/>
        </w:rPr>
        <w:t>Обявените длъжности се заемат на срочен трудов договор със срок до 3/три/ години.</w:t>
      </w:r>
    </w:p>
    <w:p>
      <w:pPr>
        <w:pStyle w:val="Normal"/>
        <w:numPr>
          <w:ilvl w:val="0"/>
          <w:numId w:val="7"/>
        </w:numPr>
        <w:spacing w:before="0" w:after="240"/>
        <w:ind w:hanging="357" w:start="714" w:end="0"/>
        <w:contextualSpacing/>
        <w:jc w:val="both"/>
        <w:rPr>
          <w:bCs/>
        </w:rPr>
      </w:pPr>
      <w:r>
        <w:rPr>
          <w:bCs/>
        </w:rPr>
        <w:t>Място на работа е лечебното заведение</w:t>
      </w:r>
      <w:r>
        <w:rPr>
          <w:bCs/>
          <w:lang w:val="en-US"/>
        </w:rPr>
        <w:t>,</w:t>
      </w:r>
      <w:r>
        <w:rPr>
          <w:bCs/>
        </w:rPr>
        <w:t xml:space="preserve"> с работно място- отделението, за което кандидатства лицето.</w:t>
      </w:r>
    </w:p>
    <w:p>
      <w:pPr>
        <w:pStyle w:val="Normal"/>
        <w:spacing w:before="0" w:after="240"/>
        <w:ind w:start="714" w:end="0"/>
        <w:contextualSpacing/>
        <w:jc w:val="both"/>
        <w:rPr>
          <w:bCs/>
        </w:rPr>
      </w:pPr>
      <w:r>
        <w:rPr>
          <w:bCs/>
        </w:rPr>
      </w:r>
    </w:p>
    <w:p>
      <w:pPr>
        <w:pStyle w:val="Normal"/>
        <w:spacing w:before="0" w:after="240"/>
        <w:rPr/>
      </w:pPr>
      <w:r>
        <w:rPr>
          <w:b/>
          <w:u w:val="single"/>
        </w:rPr>
        <w:t>Из</w:t>
      </w:r>
      <w:r>
        <w:rPr>
          <w:b/>
          <w:bCs/>
          <w:u w:val="single"/>
        </w:rPr>
        <w:t>исквания към кандидатите за заемане на длъжността :</w:t>
      </w:r>
    </w:p>
    <w:p>
      <w:pPr>
        <w:pStyle w:val="Normal"/>
        <w:numPr>
          <w:ilvl w:val="0"/>
          <w:numId w:val="1"/>
        </w:numPr>
        <w:spacing w:before="0" w:after="240"/>
        <w:contextualSpacing/>
        <w:jc w:val="both"/>
        <w:rPr/>
      </w:pPr>
      <w:r>
        <w:rPr>
          <w:b/>
          <w:i/>
        </w:rPr>
        <w:t>Началник отделения</w:t>
      </w:r>
      <w:bookmarkStart w:id="1" w:name="_Hlk205381255"/>
      <w:r>
        <w:rPr>
          <w:b/>
          <w:i/>
        </w:rPr>
        <w:t>/лаборатории/аптека</w:t>
      </w:r>
      <w:bookmarkEnd w:id="1"/>
      <w:r>
        <w:rPr>
          <w:b/>
          <w:i/>
        </w:rPr>
        <w:t>:</w:t>
      </w:r>
    </w:p>
    <w:p>
      <w:pPr>
        <w:pStyle w:val="Normal"/>
        <w:spacing w:before="0" w:after="240"/>
        <w:ind w:start="720" w:end="0"/>
        <w:contextualSpacing/>
        <w:jc w:val="both"/>
        <w:rPr/>
      </w:pPr>
      <w:r>
        <w:rPr/>
      </w:r>
    </w:p>
    <w:p>
      <w:pPr>
        <w:pStyle w:val="Normal"/>
        <w:spacing w:before="0" w:after="240"/>
        <w:contextualSpacing/>
        <w:jc w:val="both"/>
        <w:rPr/>
      </w:pPr>
      <w:r>
        <w:rPr/>
        <w:t>1. Висше медицинско образование – образователно квалификационна степен “магистър-лекар”; за Ръководител Болнична аптека- магистър-фармацевт.</w:t>
        <w:br/>
        <w:t xml:space="preserve">2. Придобита специалност – според профила на отделението, за което кандидатства. </w:t>
      </w:r>
    </w:p>
    <w:p>
      <w:pPr>
        <w:pStyle w:val="Normal"/>
        <w:spacing w:before="0" w:after="240"/>
        <w:contextualSpacing/>
        <w:rPr/>
      </w:pPr>
      <w:r>
        <w:rPr/>
      </w:r>
    </w:p>
    <w:p>
      <w:pPr>
        <w:pStyle w:val="Normal"/>
        <w:numPr>
          <w:ilvl w:val="0"/>
          <w:numId w:val="1"/>
        </w:numPr>
        <w:spacing w:before="0" w:after="240"/>
        <w:rPr/>
      </w:pPr>
      <w:r>
        <w:rPr>
          <w:b/>
          <w:i/>
        </w:rPr>
        <w:t>Старша медицинска сестра (акушерка, лаборант, рехабилитатор)</w:t>
      </w:r>
    </w:p>
    <w:p>
      <w:pPr>
        <w:pStyle w:val="Normal"/>
        <w:numPr>
          <w:ilvl w:val="0"/>
          <w:numId w:val="4"/>
        </w:numPr>
        <w:spacing w:before="0" w:after="240"/>
        <w:contextualSpacing/>
        <w:jc w:val="both"/>
        <w:rPr/>
      </w:pPr>
      <w:bookmarkStart w:id="2" w:name="_Hlk112912281"/>
      <w:r>
        <w:rPr/>
        <w:t>Висше медицинско образование по специалност „Медицинска сестра“, „Акушерка“ , „Лаборант“ или „Рехабилитатор“.</w:t>
      </w:r>
    </w:p>
    <w:p>
      <w:pPr>
        <w:pStyle w:val="Normal"/>
        <w:numPr>
          <w:ilvl w:val="0"/>
          <w:numId w:val="4"/>
        </w:numPr>
        <w:spacing w:before="0" w:after="240"/>
        <w:contextualSpacing/>
        <w:jc w:val="both"/>
        <w:rPr/>
      </w:pPr>
      <w:bookmarkStart w:id="3" w:name="_Hlk112912281"/>
      <w:r>
        <w:rPr/>
        <w:t>Висше образование с образователно-квалификационна степен "бакалавър" или „магистър" по специалността "Управление на здравните грижи".</w:t>
        <w:br/>
      </w:r>
      <w:bookmarkEnd w:id="3"/>
      <w:r>
        <w:rPr/>
        <w:br/>
      </w:r>
      <w:r>
        <w:rPr>
          <w:b/>
          <w:bCs/>
          <w:u w:val="single"/>
        </w:rPr>
        <w:t>Необходими документи за участие в конкурса:</w:t>
      </w:r>
    </w:p>
    <w:p>
      <w:pPr>
        <w:pStyle w:val="Normal"/>
        <w:numPr>
          <w:ilvl w:val="0"/>
          <w:numId w:val="2"/>
        </w:numPr>
        <w:spacing w:before="0" w:after="0"/>
        <w:jc w:val="both"/>
        <w:rPr/>
      </w:pPr>
      <w:r>
        <w:rPr/>
        <w:t>Списък/опис/ на подаваните документи;</w:t>
      </w:r>
    </w:p>
    <w:p>
      <w:pPr>
        <w:pStyle w:val="Normal"/>
        <w:numPr>
          <w:ilvl w:val="0"/>
          <w:numId w:val="2"/>
        </w:numPr>
        <w:spacing w:before="0" w:after="0"/>
        <w:jc w:val="both"/>
        <w:rPr/>
      </w:pPr>
      <w:r>
        <w:rPr/>
        <w:t>Заявление за участие в конкурса;</w:t>
      </w:r>
    </w:p>
    <w:p>
      <w:pPr>
        <w:pStyle w:val="Normal"/>
        <w:numPr>
          <w:ilvl w:val="0"/>
          <w:numId w:val="2"/>
        </w:numPr>
        <w:spacing w:before="0" w:after="0"/>
        <w:jc w:val="both"/>
        <w:rPr/>
      </w:pPr>
      <w:r>
        <w:rPr/>
        <w:t>Професионална автобиография;</w:t>
      </w:r>
    </w:p>
    <w:p>
      <w:pPr>
        <w:pStyle w:val="Normal"/>
        <w:numPr>
          <w:ilvl w:val="0"/>
          <w:numId w:val="2"/>
        </w:numPr>
        <w:spacing w:before="0" w:after="0"/>
        <w:jc w:val="both"/>
        <w:rPr/>
      </w:pPr>
      <w:r>
        <w:rPr/>
        <w:t>Диплом за завършено висше медицинско образование-за лекар или съответно за специалист по здравни грижи /</w:t>
      </w:r>
      <w:r>
        <w:rPr>
          <w:i/>
          <w:iCs/>
        </w:rPr>
        <w:t>копие, заверено от кандидата</w:t>
      </w:r>
      <w:r>
        <w:rPr/>
        <w:t>/;</w:t>
      </w:r>
    </w:p>
    <w:p>
      <w:pPr>
        <w:pStyle w:val="Normal"/>
        <w:numPr>
          <w:ilvl w:val="0"/>
          <w:numId w:val="2"/>
        </w:numPr>
        <w:spacing w:before="0" w:after="0"/>
        <w:jc w:val="both"/>
        <w:rPr/>
      </w:pPr>
      <w:r>
        <w:rPr/>
        <w:t>Диплом за призната специалност по профила на отделението или по специалността "Управление на здравните грижи"  /</w:t>
      </w:r>
      <w:r>
        <w:rPr>
          <w:i/>
          <w:iCs/>
        </w:rPr>
        <w:t>копие, заверено от кандидата</w:t>
      </w:r>
      <w:r>
        <w:rPr/>
        <w:t>/;</w:t>
      </w:r>
    </w:p>
    <w:p>
      <w:pPr>
        <w:pStyle w:val="Normal"/>
        <w:numPr>
          <w:ilvl w:val="0"/>
          <w:numId w:val="2"/>
        </w:numPr>
        <w:spacing w:before="0" w:after="0"/>
        <w:jc w:val="both"/>
        <w:rPr/>
      </w:pPr>
      <w:r>
        <w:rPr/>
        <w:t>Диплом за придобита тясна специалност (ако има такава) /</w:t>
      </w:r>
      <w:r>
        <w:rPr>
          <w:i/>
          <w:iCs/>
        </w:rPr>
        <w:t>копие, заверено от кандидата</w:t>
      </w:r>
      <w:r>
        <w:rPr/>
        <w:t>/;</w:t>
      </w:r>
    </w:p>
    <w:p>
      <w:pPr>
        <w:pStyle w:val="Normal"/>
        <w:numPr>
          <w:ilvl w:val="0"/>
          <w:numId w:val="2"/>
        </w:numPr>
        <w:spacing w:before="0" w:after="0"/>
        <w:jc w:val="both"/>
        <w:rPr/>
      </w:pPr>
      <w:r>
        <w:rPr/>
        <w:t>Удостоверение за членство в БЛС; БАПЗГ /</w:t>
      </w:r>
      <w:r>
        <w:rPr>
          <w:i/>
          <w:iCs/>
        </w:rPr>
        <w:t>копие, заверено от кандидата</w:t>
      </w:r>
      <w:r>
        <w:rPr/>
        <w:t>/;</w:t>
      </w:r>
    </w:p>
    <w:p>
      <w:pPr>
        <w:pStyle w:val="Normal"/>
        <w:numPr>
          <w:ilvl w:val="0"/>
          <w:numId w:val="2"/>
        </w:numPr>
        <w:spacing w:before="0" w:after="0"/>
        <w:jc w:val="both"/>
        <w:rPr/>
      </w:pPr>
      <w:r>
        <w:rPr/>
        <w:t>Свидетелство за съдимост;</w:t>
      </w:r>
    </w:p>
    <w:p>
      <w:pPr>
        <w:pStyle w:val="Normal"/>
        <w:numPr>
          <w:ilvl w:val="0"/>
          <w:numId w:val="2"/>
        </w:numPr>
        <w:spacing w:before="0" w:after="0"/>
        <w:jc w:val="both"/>
        <w:rPr/>
      </w:pPr>
      <w:r>
        <w:rPr/>
        <w:t>Медицинско свидетелство /ако има прекъсване на трудовата дейност по трудово правоотношение за срок над 3 месеца/;</w:t>
      </w:r>
    </w:p>
    <w:p>
      <w:pPr>
        <w:pStyle w:val="Normal"/>
        <w:numPr>
          <w:ilvl w:val="0"/>
          <w:numId w:val="2"/>
        </w:numPr>
        <w:spacing w:before="0" w:after="280"/>
        <w:jc w:val="both"/>
        <w:rPr/>
      </w:pPr>
      <w:r>
        <w:rPr/>
        <w:t xml:space="preserve">Проект на тема: </w:t>
      </w:r>
    </w:p>
    <w:p>
      <w:pPr>
        <w:pStyle w:val="Normal"/>
        <w:numPr>
          <w:ilvl w:val="0"/>
          <w:numId w:val="3"/>
        </w:numPr>
        <w:spacing w:before="0" w:after="280"/>
        <w:jc w:val="both"/>
        <w:rPr/>
      </w:pPr>
      <w:bookmarkStart w:id="4" w:name="_Hlk205382804"/>
      <w:bookmarkEnd w:id="4"/>
      <w:r>
        <w:rPr>
          <w:b/>
          <w:bCs/>
        </w:rPr>
        <w:t xml:space="preserve">за Началник отделения/лаборатории/аптека </w:t>
      </w:r>
      <w:r>
        <w:rPr/>
        <w:t>-  „Управление на качеството, оценка на рисковете и подобряване на медицинската и икономическата ефективност на болничното отделение/лаборатория/аптека в „МБАЛ-Пазарджик“ АД“.</w:t>
      </w:r>
    </w:p>
    <w:p>
      <w:pPr>
        <w:pStyle w:val="Normal"/>
        <w:numPr>
          <w:ilvl w:val="0"/>
          <w:numId w:val="5"/>
        </w:numPr>
        <w:spacing w:before="0" w:after="280"/>
        <w:ind w:hanging="76" w:start="360" w:end="0"/>
        <w:jc w:val="both"/>
        <w:rPr>
          <w:b/>
          <w:bCs/>
          <w:u w:val="single"/>
        </w:rPr>
      </w:pPr>
      <w:r>
        <w:rPr>
          <w:b/>
          <w:bCs/>
        </w:rPr>
        <w:t>за Старша медицинска сестра</w:t>
      </w:r>
      <w:r>
        <w:rPr/>
        <w:t xml:space="preserve"> </w:t>
      </w:r>
      <w:r>
        <w:rPr>
          <w:bCs/>
          <w:iCs/>
        </w:rPr>
        <w:t>(</w:t>
      </w:r>
      <w:r>
        <w:rPr/>
        <w:t xml:space="preserve">акушерка, лаборант, рехабилитатор) – </w:t>
      </w:r>
    </w:p>
    <w:p>
      <w:pPr>
        <w:pStyle w:val="Normal"/>
        <w:spacing w:before="280" w:after="280"/>
        <w:ind w:start="360" w:end="0"/>
        <w:contextualSpacing/>
        <w:jc w:val="both"/>
        <w:rPr>
          <w:b/>
          <w:bCs/>
          <w:u w:val="single"/>
        </w:rPr>
      </w:pPr>
      <w:r>
        <w:rPr/>
        <w:t>„</w:t>
      </w:r>
      <w:r>
        <w:rPr/>
        <w:t>Място и роля на старша медицинска сестра/старша акушерка/старши медицински лаборант/старши рентгенов лаборант/старши рехабилитатор/ в организацията и управлението на здравните грижи в болничното отделение/лаборатория на „МБАЛ- Пазарджик” АД. Насоки за подобряване на качеството на медицинската дейност и грижите за пациентите в условията на конкурентна среда, кадрови и финансов недостиг“.</w:t>
      </w:r>
    </w:p>
    <w:p>
      <w:pPr>
        <w:pStyle w:val="Normal"/>
        <w:jc w:val="both"/>
        <w:rPr>
          <w:b/>
          <w:bCs/>
          <w:u w:val="single"/>
        </w:rPr>
      </w:pPr>
      <w:r>
        <w:rPr>
          <w:b/>
          <w:bCs/>
          <w:u w:val="single"/>
        </w:rPr>
      </w:r>
      <w:bookmarkStart w:id="5" w:name="_Hlk205382804"/>
      <w:bookmarkStart w:id="6" w:name="_Hlk205382804"/>
      <w:bookmarkEnd w:id="6"/>
    </w:p>
    <w:p>
      <w:pPr>
        <w:pStyle w:val="Normal"/>
        <w:jc w:val="both"/>
        <w:rPr>
          <w:b/>
          <w:bCs/>
          <w:u w:val="single"/>
        </w:rPr>
      </w:pPr>
      <w:r>
        <w:rPr>
          <w:b/>
          <w:bCs/>
          <w:u w:val="single"/>
        </w:rPr>
        <w:t>Подаване на документи за участие в конкурса:</w:t>
      </w:r>
    </w:p>
    <w:p>
      <w:pPr>
        <w:pStyle w:val="Normal"/>
        <w:jc w:val="both"/>
        <w:rPr/>
      </w:pPr>
      <w:r>
        <w:rPr/>
        <w:br/>
        <w:t xml:space="preserve">Документите се подават в деловодството на „МБАЛ-Пазарджик” АД  от 15.08.2025г. до </w:t>
      </w:r>
      <w:r>
        <w:rPr>
          <w:b/>
          <w:bCs/>
          <w:u w:val="single"/>
        </w:rPr>
        <w:t>17.09.2025г</w:t>
      </w:r>
      <w:r>
        <w:rPr/>
        <w:t xml:space="preserve"> включително от 08,00ч до 15,30ч., в непрозрачен запечатан плик, като върху плика се изписват трите имена на кандидата, адрес за кореспонденция, телефон, електронна поща и за коя длъжност се кандидатства в обявения конкурс. Пликът следва да съдържа два други плика, запечатани и непрозрачни, както следва:</w:t>
      </w:r>
    </w:p>
    <w:p>
      <w:pPr>
        <w:pStyle w:val="Normal"/>
        <w:jc w:val="both"/>
        <w:rPr/>
      </w:pPr>
      <w:r>
        <w:rPr/>
      </w:r>
    </w:p>
    <w:p>
      <w:pPr>
        <w:pStyle w:val="Normal"/>
        <w:jc w:val="both"/>
        <w:rPr>
          <w:b/>
          <w:bCs/>
        </w:rPr>
      </w:pPr>
      <w:r>
        <w:rPr>
          <w:b/>
          <w:bCs/>
        </w:rPr>
        <w:t>ПЛИК 1 – ДОКУМЕНТИ ЗА УЧАСТИЕ В КОНКУРСА, който съдържа:</w:t>
      </w:r>
    </w:p>
    <w:p>
      <w:pPr>
        <w:pStyle w:val="Normal"/>
        <w:tabs>
          <w:tab w:val="clear" w:pos="708"/>
          <w:tab w:val="left" w:pos="284" w:leader="none"/>
        </w:tabs>
        <w:jc w:val="both"/>
        <w:rPr/>
      </w:pPr>
      <w:r>
        <w:rPr/>
        <w:t>1.</w:t>
        <w:tab/>
        <w:t>Списък/опис/ на подаваните документи;</w:t>
      </w:r>
    </w:p>
    <w:p>
      <w:pPr>
        <w:pStyle w:val="Normal"/>
        <w:tabs>
          <w:tab w:val="clear" w:pos="708"/>
          <w:tab w:val="left" w:pos="284" w:leader="none"/>
        </w:tabs>
        <w:jc w:val="both"/>
        <w:rPr/>
      </w:pPr>
      <w:r>
        <w:rPr/>
        <w:t>2.</w:t>
        <w:tab/>
        <w:t>Заявление за участие в конкурса;</w:t>
      </w:r>
    </w:p>
    <w:p>
      <w:pPr>
        <w:pStyle w:val="Normal"/>
        <w:tabs>
          <w:tab w:val="clear" w:pos="708"/>
          <w:tab w:val="left" w:pos="284" w:leader="none"/>
        </w:tabs>
        <w:jc w:val="both"/>
        <w:rPr/>
      </w:pPr>
      <w:r>
        <w:rPr/>
        <w:t>3.</w:t>
        <w:tab/>
        <w:t>Професионална автобиография;</w:t>
      </w:r>
    </w:p>
    <w:p>
      <w:pPr>
        <w:pStyle w:val="Normal"/>
        <w:tabs>
          <w:tab w:val="clear" w:pos="708"/>
          <w:tab w:val="left" w:pos="284" w:leader="none"/>
        </w:tabs>
        <w:jc w:val="both"/>
        <w:rPr/>
      </w:pPr>
      <w:r>
        <w:rPr/>
        <w:t>4.</w:t>
        <w:tab/>
        <w:t>Диплом за завършено висше медицинско образование /копие, заверено от кандидата/;</w:t>
      </w:r>
    </w:p>
    <w:p>
      <w:pPr>
        <w:pStyle w:val="Normal"/>
        <w:tabs>
          <w:tab w:val="clear" w:pos="708"/>
          <w:tab w:val="left" w:pos="284" w:leader="none"/>
        </w:tabs>
        <w:jc w:val="both"/>
        <w:rPr/>
      </w:pPr>
      <w:r>
        <w:rPr/>
        <w:t>5.</w:t>
        <w:tab/>
        <w:t>Диплом за призната специалност /копие, заверено от кандидата/;</w:t>
      </w:r>
    </w:p>
    <w:p>
      <w:pPr>
        <w:pStyle w:val="Normal"/>
        <w:tabs>
          <w:tab w:val="clear" w:pos="708"/>
          <w:tab w:val="left" w:pos="284" w:leader="none"/>
        </w:tabs>
        <w:jc w:val="both"/>
        <w:rPr/>
      </w:pPr>
      <w:r>
        <w:rPr/>
        <w:t>6.</w:t>
        <w:tab/>
        <w:t>Диплом за придобита тясна специалност (ако има такава) /копие, заверено от кандидата/;</w:t>
      </w:r>
    </w:p>
    <w:p>
      <w:pPr>
        <w:pStyle w:val="Normal"/>
        <w:tabs>
          <w:tab w:val="clear" w:pos="708"/>
          <w:tab w:val="left" w:pos="284" w:leader="none"/>
        </w:tabs>
        <w:jc w:val="both"/>
        <w:rPr/>
      </w:pPr>
      <w:r>
        <w:rPr/>
        <w:t>7.</w:t>
        <w:tab/>
        <w:t>Удостоверение за членство в БЛС; БАПЗГ /копие, заверено от кандидата/;</w:t>
      </w:r>
    </w:p>
    <w:p>
      <w:pPr>
        <w:pStyle w:val="Normal"/>
        <w:tabs>
          <w:tab w:val="clear" w:pos="708"/>
          <w:tab w:val="left" w:pos="284" w:leader="none"/>
        </w:tabs>
        <w:jc w:val="both"/>
        <w:rPr/>
      </w:pPr>
      <w:r>
        <w:rPr/>
        <w:t>8.</w:t>
        <w:tab/>
        <w:t>Свидетелство за съдимост;</w:t>
      </w:r>
    </w:p>
    <w:p>
      <w:pPr>
        <w:pStyle w:val="Normal"/>
        <w:tabs>
          <w:tab w:val="clear" w:pos="708"/>
          <w:tab w:val="left" w:pos="284" w:leader="none"/>
          <w:tab w:val="left" w:pos="426" w:leader="none"/>
        </w:tabs>
        <w:jc w:val="both"/>
        <w:rPr/>
      </w:pPr>
      <w:r>
        <w:rPr/>
        <w:t>9.</w:t>
        <w:tab/>
        <w:t>Медицинско свидетелство /ако има прекъсване на трудовата дейност по трудово правоотношение за срок над 3 месеца/.</w:t>
      </w:r>
    </w:p>
    <w:p>
      <w:pPr>
        <w:pStyle w:val="Normal"/>
        <w:tabs>
          <w:tab w:val="clear" w:pos="708"/>
          <w:tab w:val="left" w:pos="284" w:leader="none"/>
          <w:tab w:val="left" w:pos="426" w:leader="none"/>
        </w:tabs>
        <w:jc w:val="both"/>
        <w:rPr/>
      </w:pPr>
      <w:r>
        <w:rPr/>
      </w:r>
    </w:p>
    <w:p>
      <w:pPr>
        <w:pStyle w:val="Normal"/>
        <w:tabs>
          <w:tab w:val="clear" w:pos="708"/>
          <w:tab w:val="left" w:pos="284" w:leader="none"/>
          <w:tab w:val="left" w:pos="426" w:leader="none"/>
        </w:tabs>
        <w:jc w:val="both"/>
        <w:rPr>
          <w:b/>
          <w:bCs/>
        </w:rPr>
      </w:pPr>
      <w:r>
        <w:rPr>
          <w:b/>
          <w:bCs/>
        </w:rPr>
        <w:t>ПЛИК 2 съдържа:</w:t>
      </w:r>
    </w:p>
    <w:p>
      <w:pPr>
        <w:pStyle w:val="Normal"/>
        <w:jc w:val="both"/>
        <w:rPr/>
      </w:pPr>
      <w:r>
        <w:rPr/>
        <w:t>Писмена разработка – три еднообразни екземпляра.</w:t>
      </w:r>
    </w:p>
    <w:p>
      <w:pPr>
        <w:pStyle w:val="Normal"/>
        <w:jc w:val="both"/>
        <w:rPr/>
      </w:pPr>
      <w:r>
        <w:rPr/>
      </w:r>
    </w:p>
    <w:p>
      <w:pPr>
        <w:pStyle w:val="Normal"/>
        <w:jc w:val="both"/>
        <w:rPr/>
      </w:pPr>
      <w:r>
        <w:rPr>
          <w:b/>
          <w:bCs/>
        </w:rPr>
        <w:t>Начин и ред за провеждане на конкурса:</w:t>
      </w:r>
    </w:p>
    <w:p>
      <w:pPr>
        <w:pStyle w:val="Normal"/>
        <w:jc w:val="both"/>
        <w:rPr>
          <w:b/>
          <w:bCs/>
        </w:rPr>
      </w:pPr>
      <w:r>
        <w:rPr>
          <w:b/>
          <w:bCs/>
        </w:rPr>
      </w:r>
    </w:p>
    <w:p>
      <w:pPr>
        <w:pStyle w:val="Normal"/>
        <w:jc w:val="both"/>
        <w:rPr/>
      </w:pPr>
      <w:r>
        <w:rPr>
          <w:b/>
          <w:bCs/>
        </w:rPr>
        <w:t>Първи етап</w:t>
      </w:r>
      <w:r>
        <w:rPr/>
        <w:t>- допускане по документи- проверка за съответствие на подадените документи с посочените изисквания към кандидата. Допуснатите и недопуснатите кандидати се уведомяват лично; списък се публикува и на интернет страницата на лечебното заведение. Предоставя се информация за дата и час за явяване на допуснатите кандидати на събеседване /трети етап/.</w:t>
      </w:r>
    </w:p>
    <w:p>
      <w:pPr>
        <w:pStyle w:val="Normal"/>
        <w:jc w:val="both"/>
        <w:rPr/>
      </w:pPr>
      <w:r>
        <w:rPr>
          <w:b/>
          <w:bCs/>
        </w:rPr>
        <w:t>Втори етап</w:t>
      </w:r>
      <w:r>
        <w:rPr/>
        <w:t xml:space="preserve">- оценяване на писмените разработки на допуснатите кандидати. </w:t>
      </w:r>
    </w:p>
    <w:p>
      <w:pPr>
        <w:pStyle w:val="Normal"/>
        <w:jc w:val="both"/>
        <w:rPr/>
      </w:pPr>
      <w:r>
        <w:rPr>
          <w:b/>
          <w:bCs/>
        </w:rPr>
        <w:t>Трети етап</w:t>
      </w:r>
      <w:r>
        <w:rPr/>
        <w:t>- провеждане на събеседване/интервю с кандидатите.</w:t>
      </w:r>
    </w:p>
    <w:p>
      <w:pPr>
        <w:pStyle w:val="Normal"/>
        <w:jc w:val="both"/>
        <w:rPr/>
      </w:pPr>
      <w:r>
        <w:rPr>
          <w:b/>
          <w:bCs/>
        </w:rPr>
        <w:t>Четвърти етап</w:t>
      </w:r>
      <w:r>
        <w:rPr/>
        <w:t>- крайно класиране- оформя се крайна средноаритметична оценка от втори и трети етап на конкурсната процедура, като за заемане на съответната длъжност ще се назначат кандидатите, получили оценка минимум 4,50  по шестобалната система, след което следва класиране на кандидатите по низходящ ред.</w:t>
      </w:r>
    </w:p>
    <w:p>
      <w:pPr>
        <w:pStyle w:val="Normal"/>
        <w:jc w:val="both"/>
        <w:rPr/>
      </w:pPr>
      <w:r>
        <w:rPr/>
      </w:r>
    </w:p>
    <w:p>
      <w:pPr>
        <w:pStyle w:val="Normal"/>
        <w:jc w:val="both"/>
        <w:rPr/>
      </w:pPr>
      <w:r>
        <w:rPr/>
        <w:t>На основание чл. 91, ал. 1 от КТ и чл.23 от Вътрешните правила за управление на човешките ресурси, обявлението за конкурса да се публикува в местен ежедневник и на електронната страница на „МБАЛ-Пазарджик” АД .</w:t>
      </w:r>
    </w:p>
    <w:p>
      <w:pPr>
        <w:pStyle w:val="Normal"/>
        <w:jc w:val="both"/>
        <w:rPr/>
      </w:pPr>
      <w:r>
        <w:rPr/>
      </w:r>
    </w:p>
    <w:p>
      <w:pPr>
        <w:pStyle w:val="Normal"/>
        <w:jc w:val="both"/>
        <w:rPr/>
      </w:pPr>
      <w:r>
        <w:rPr/>
      </w:r>
    </w:p>
    <w:p>
      <w:pPr>
        <w:pStyle w:val="Normal"/>
        <w:jc w:val="both"/>
        <w:rPr/>
      </w:pPr>
      <w:r>
        <w:rPr/>
      </w:r>
    </w:p>
    <w:p>
      <w:pPr>
        <w:pStyle w:val="Style19"/>
        <w:rPr/>
      </w:pPr>
      <w:r>
        <w:rPr>
          <w:rFonts w:cs="Times New Roman" w:ascii="Times New Roman" w:hAnsi="Times New Roman"/>
          <w:b/>
          <w:sz w:val="24"/>
          <w:szCs w:val="24"/>
        </w:rPr>
        <w:t>Д-Р КРАСИМИР  ТЕМНИЛОВ</w:t>
      </w:r>
    </w:p>
    <w:p>
      <w:pPr>
        <w:pStyle w:val="Style19"/>
        <w:rPr>
          <w:rFonts w:ascii="Times New Roman" w:hAnsi="Times New Roman" w:cs="Times New Roman"/>
          <w:bCs/>
          <w:i/>
          <w:i/>
          <w:sz w:val="24"/>
          <w:szCs w:val="24"/>
        </w:rPr>
      </w:pPr>
      <w:r>
        <w:rPr>
          <w:rFonts w:cs="Times New Roman" w:ascii="Times New Roman" w:hAnsi="Times New Roman"/>
          <w:bCs/>
          <w:i/>
          <w:sz w:val="24"/>
          <w:szCs w:val="24"/>
        </w:rPr>
        <w:t>Изпълнителен директор на</w:t>
      </w:r>
    </w:p>
    <w:p>
      <w:pPr>
        <w:pStyle w:val="Style19"/>
        <w:rPr>
          <w:rFonts w:ascii="Times New Roman" w:hAnsi="Times New Roman" w:cs="Times New Roman"/>
          <w:bCs/>
          <w:i/>
          <w:i/>
          <w:sz w:val="24"/>
          <w:szCs w:val="24"/>
        </w:rPr>
      </w:pPr>
      <w:r>
        <w:rPr>
          <w:rFonts w:cs="Times New Roman" w:ascii="Times New Roman" w:hAnsi="Times New Roman"/>
          <w:bCs/>
          <w:i/>
          <w:sz w:val="24"/>
          <w:szCs w:val="24"/>
        </w:rPr>
        <w:t>„</w:t>
      </w:r>
      <w:r>
        <w:rPr>
          <w:rFonts w:cs="Times New Roman" w:ascii="Times New Roman" w:hAnsi="Times New Roman"/>
          <w:bCs/>
          <w:i/>
          <w:sz w:val="24"/>
          <w:szCs w:val="24"/>
        </w:rPr>
        <w:t>МБАЛ-Пазарджик“ АД</w:t>
      </w:r>
    </w:p>
    <w:p>
      <w:pPr>
        <w:pStyle w:val="Normal"/>
        <w:rPr>
          <w:rFonts w:ascii="Times New Roman" w:hAnsi="Times New Roman" w:cs="Times New Roman"/>
          <w:b/>
          <w:bCs/>
          <w:i/>
          <w:i/>
          <w:sz w:val="28"/>
          <w:szCs w:val="28"/>
        </w:rPr>
      </w:pPr>
      <w:r>
        <w:rPr>
          <w:rFonts w:cs="Times New Roman"/>
          <w:b/>
          <w:bCs/>
          <w:i/>
          <w:sz w:val="28"/>
          <w:szCs w:val="28"/>
        </w:rPr>
      </w:r>
    </w:p>
    <w:sectPr>
      <w:type w:val="nextPage"/>
      <w:pgSz w:w="11906" w:h="16838"/>
      <w:pgMar w:left="1417" w:right="1417" w:gutter="0" w:header="0" w:top="360" w:footer="0" w:bottom="5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01"/>
    <w:family w:val="swiss"/>
    <w:pitch w:val="default"/>
  </w:font>
  <w:font w:name="Times New Roman">
    <w:charset w:val="cc" w:characterSet="windows-1251"/>
    <w:family w:val="roman"/>
    <w:pitch w:val="variable"/>
  </w:font>
  <w:font w:name="Wingdings">
    <w:charset w:val="02"/>
    <w:family w:val="auto"/>
    <w:pitch w:val="variable"/>
  </w:font>
  <w:font w:name="Courier New">
    <w:charset w:val="cc" w:characterSet="windows-1251"/>
    <w:family w:val="modern"/>
    <w:pitch w:val="default"/>
  </w:font>
  <w:font w:name="Times New Roman">
    <w:charset w:val="01"/>
    <w:family w:val="roman"/>
    <w:pitch w:val="default"/>
  </w:font>
  <w:font w:name="Calibri">
    <w:charset w:val="cc" w:characterSet="windows-1251"/>
    <w:family w:val="swiss"/>
    <w:pitch w:val="variable"/>
  </w:font>
  <w:font w:name="Bodoni MT Condensed">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abstractNum>
  <w:abstractNum w:abstractNumId="2">
    <w:lvl w:ilvl="0">
      <w:start w:val="1"/>
      <w:numFmt w:val="decimal"/>
      <w:lvlText w:val="%1."/>
      <w:lvlJc w:val="start"/>
      <w:pPr>
        <w:tabs>
          <w:tab w:val="num" w:pos="720"/>
        </w:tabs>
        <w:ind w:start="720" w:hanging="360"/>
      </w:pPr>
    </w:lvl>
    <w:lvl w:ilvl="1">
      <w:start w:val="1"/>
      <w:numFmt w:val="decimal"/>
      <w:lvlText w:val="%2."/>
      <w:lvlJc w:val="start"/>
      <w:pPr>
        <w:tabs>
          <w:tab w:val="num" w:pos="1440"/>
        </w:tabs>
        <w:ind w:start="1440" w:hanging="360"/>
      </w:pPr>
    </w:lvl>
    <w:lvl w:ilvl="2">
      <w:start w:val="1"/>
      <w:numFmt w:val="decimal"/>
      <w:lvlText w:val="%3."/>
      <w:lvlJc w:val="start"/>
      <w:pPr>
        <w:tabs>
          <w:tab w:val="num" w:pos="2160"/>
        </w:tabs>
        <w:ind w:start="2160" w:hanging="360"/>
      </w:pPr>
    </w:lvl>
    <w:lvl w:ilvl="3">
      <w:start w:val="1"/>
      <w:numFmt w:val="decimal"/>
      <w:lvlText w:val="%4."/>
      <w:lvlJc w:val="start"/>
      <w:pPr>
        <w:tabs>
          <w:tab w:val="num" w:pos="2880"/>
        </w:tabs>
        <w:ind w:start="2880" w:hanging="360"/>
      </w:pPr>
    </w:lvl>
    <w:lvl w:ilvl="4">
      <w:start w:val="1"/>
      <w:numFmt w:val="decimal"/>
      <w:lvlText w:val="%5."/>
      <w:lvlJc w:val="start"/>
      <w:pPr>
        <w:tabs>
          <w:tab w:val="num" w:pos="3600"/>
        </w:tabs>
        <w:ind w:start="3600" w:hanging="360"/>
      </w:pPr>
    </w:lvl>
    <w:lvl w:ilvl="5">
      <w:start w:val="1"/>
      <w:numFmt w:val="decimal"/>
      <w:lvlText w:val="%6."/>
      <w:lvlJc w:val="start"/>
      <w:pPr>
        <w:tabs>
          <w:tab w:val="num" w:pos="4320"/>
        </w:tabs>
        <w:ind w:start="4320" w:hanging="360"/>
      </w:pPr>
    </w:lvl>
    <w:lvl w:ilvl="6">
      <w:start w:val="1"/>
      <w:numFmt w:val="decimal"/>
      <w:lvlText w:val="%7."/>
      <w:lvlJc w:val="start"/>
      <w:pPr>
        <w:tabs>
          <w:tab w:val="num" w:pos="5040"/>
        </w:tabs>
        <w:ind w:start="5040" w:hanging="360"/>
      </w:pPr>
    </w:lvl>
    <w:lvl w:ilvl="7">
      <w:start w:val="1"/>
      <w:numFmt w:val="decimal"/>
      <w:lvlText w:val="%8."/>
      <w:lvlJc w:val="start"/>
      <w:pPr>
        <w:tabs>
          <w:tab w:val="num" w:pos="5760"/>
        </w:tabs>
        <w:ind w:start="5760" w:hanging="360"/>
      </w:pPr>
    </w:lvl>
    <w:lvl w:ilvl="8">
      <w:start w:val="1"/>
      <w:numFmt w:val="decimal"/>
      <w:lvlText w:val="%9."/>
      <w:lvlJc w:val="start"/>
      <w:pPr>
        <w:tabs>
          <w:tab w:val="num" w:pos="6480"/>
        </w:tabs>
        <w:ind w:start="6480" w:hanging="360"/>
      </w:p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440"/>
        </w:tabs>
        <w:ind w:start="1440" w:hanging="360"/>
      </w:pPr>
    </w:lvl>
    <w:lvl w:ilvl="2">
      <w:start w:val="1"/>
      <w:numFmt w:val="decimal"/>
      <w:lvlText w:val="%3."/>
      <w:lvlJc w:val="start"/>
      <w:pPr>
        <w:tabs>
          <w:tab w:val="num" w:pos="2160"/>
        </w:tabs>
        <w:ind w:start="2160" w:hanging="360"/>
      </w:pPr>
    </w:lvl>
    <w:lvl w:ilvl="3">
      <w:start w:val="1"/>
      <w:numFmt w:val="decimal"/>
      <w:lvlText w:val="%4."/>
      <w:lvlJc w:val="start"/>
      <w:pPr>
        <w:tabs>
          <w:tab w:val="num" w:pos="2880"/>
        </w:tabs>
        <w:ind w:start="2880" w:hanging="360"/>
      </w:pPr>
    </w:lvl>
    <w:lvl w:ilvl="4">
      <w:start w:val="1"/>
      <w:numFmt w:val="decimal"/>
      <w:lvlText w:val="%5."/>
      <w:lvlJc w:val="start"/>
      <w:pPr>
        <w:tabs>
          <w:tab w:val="num" w:pos="3600"/>
        </w:tabs>
        <w:ind w:start="3600" w:hanging="360"/>
      </w:pPr>
    </w:lvl>
    <w:lvl w:ilvl="5">
      <w:start w:val="1"/>
      <w:numFmt w:val="decimal"/>
      <w:lvlText w:val="%6."/>
      <w:lvlJc w:val="start"/>
      <w:pPr>
        <w:tabs>
          <w:tab w:val="num" w:pos="4320"/>
        </w:tabs>
        <w:ind w:start="4320" w:hanging="360"/>
      </w:pPr>
    </w:lvl>
    <w:lvl w:ilvl="6">
      <w:start w:val="1"/>
      <w:numFmt w:val="decimal"/>
      <w:lvlText w:val="%7."/>
      <w:lvlJc w:val="start"/>
      <w:pPr>
        <w:tabs>
          <w:tab w:val="num" w:pos="5040"/>
        </w:tabs>
        <w:ind w:start="5040" w:hanging="360"/>
      </w:pPr>
    </w:lvl>
    <w:lvl w:ilvl="7">
      <w:start w:val="1"/>
      <w:numFmt w:val="decimal"/>
      <w:lvlText w:val="%8."/>
      <w:lvlJc w:val="start"/>
      <w:pPr>
        <w:tabs>
          <w:tab w:val="num" w:pos="5760"/>
        </w:tabs>
        <w:ind w:start="5760" w:hanging="360"/>
      </w:pPr>
    </w:lvl>
    <w:lvl w:ilvl="8">
      <w:start w:val="1"/>
      <w:numFmt w:val="decimal"/>
      <w:lvlText w:val="%9."/>
      <w:lvlJc w:val="start"/>
      <w:pPr>
        <w:tabs>
          <w:tab w:val="num" w:pos="6480"/>
        </w:tabs>
        <w:ind w:start="6480" w:hanging="360"/>
      </w:pPr>
    </w:lvl>
  </w:abstractNum>
  <w:abstractNum w:abstractNumId="4">
    <w:lvl w:ilvl="0">
      <w:start w:val="1"/>
      <w:numFmt w:val="decimal"/>
      <w:lvlText w:val="%1."/>
      <w:lvlJc w:val="start"/>
      <w:pPr>
        <w:tabs>
          <w:tab w:val="num" w:pos="0"/>
        </w:tabs>
        <w:ind w:start="720" w:hanging="360"/>
      </w:pPr>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440"/>
        </w:tabs>
        <w:ind w:start="1440" w:hanging="360"/>
      </w:pPr>
    </w:lvl>
    <w:lvl w:ilvl="2">
      <w:start w:val="1"/>
      <w:numFmt w:val="decimal"/>
      <w:lvlText w:val="%3."/>
      <w:lvlJc w:val="start"/>
      <w:pPr>
        <w:tabs>
          <w:tab w:val="num" w:pos="2160"/>
        </w:tabs>
        <w:ind w:start="2160" w:hanging="360"/>
      </w:pPr>
    </w:lvl>
    <w:lvl w:ilvl="3">
      <w:start w:val="1"/>
      <w:numFmt w:val="decimal"/>
      <w:lvlText w:val="%4."/>
      <w:lvlJc w:val="start"/>
      <w:pPr>
        <w:tabs>
          <w:tab w:val="num" w:pos="2880"/>
        </w:tabs>
        <w:ind w:start="2880" w:hanging="360"/>
      </w:pPr>
    </w:lvl>
    <w:lvl w:ilvl="4">
      <w:start w:val="1"/>
      <w:numFmt w:val="decimal"/>
      <w:lvlText w:val="%5."/>
      <w:lvlJc w:val="start"/>
      <w:pPr>
        <w:tabs>
          <w:tab w:val="num" w:pos="3600"/>
        </w:tabs>
        <w:ind w:start="3600" w:hanging="360"/>
      </w:pPr>
    </w:lvl>
    <w:lvl w:ilvl="5">
      <w:start w:val="1"/>
      <w:numFmt w:val="decimal"/>
      <w:lvlText w:val="%6."/>
      <w:lvlJc w:val="start"/>
      <w:pPr>
        <w:tabs>
          <w:tab w:val="num" w:pos="4320"/>
        </w:tabs>
        <w:ind w:start="4320" w:hanging="360"/>
      </w:pPr>
    </w:lvl>
    <w:lvl w:ilvl="6">
      <w:start w:val="1"/>
      <w:numFmt w:val="decimal"/>
      <w:lvlText w:val="%7."/>
      <w:lvlJc w:val="start"/>
      <w:pPr>
        <w:tabs>
          <w:tab w:val="num" w:pos="5040"/>
        </w:tabs>
        <w:ind w:start="5040" w:hanging="360"/>
      </w:pPr>
    </w:lvl>
    <w:lvl w:ilvl="7">
      <w:start w:val="1"/>
      <w:numFmt w:val="decimal"/>
      <w:lvlText w:val="%8."/>
      <w:lvlJc w:val="start"/>
      <w:pPr>
        <w:tabs>
          <w:tab w:val="num" w:pos="5760"/>
        </w:tabs>
        <w:ind w:start="5760" w:hanging="360"/>
      </w:pPr>
    </w:lvl>
    <w:lvl w:ilvl="8">
      <w:start w:val="1"/>
      <w:numFmt w:val="decimal"/>
      <w:lvlText w:val="%9."/>
      <w:lvlJc w:val="start"/>
      <w:pPr>
        <w:tabs>
          <w:tab w:val="num" w:pos="6480"/>
        </w:tabs>
        <w:ind w:start="6480" w:hanging="360"/>
      </w:pPr>
    </w:lvl>
  </w:abstractNum>
  <w:abstractNum w:abstractNumId="6">
    <w:lvl w:ilvl="0">
      <w:start w:val="1"/>
      <w:numFmt w:val="decimal"/>
      <w:lvlText w:val="%1."/>
      <w:lvlJc w:val="start"/>
      <w:pPr>
        <w:tabs>
          <w:tab w:val="num" w:pos="720"/>
        </w:tabs>
        <w:ind w:start="720" w:hanging="360"/>
      </w:pPr>
    </w:lvl>
  </w:abstractNum>
  <w:abstractNum w:abstractNumId="7">
    <w:lvl w:ilvl="0">
      <w:start w:val="1"/>
      <w:numFmt w:val="decimal"/>
      <w:lvlText w:val="%1."/>
      <w:lvlJc w:val="start"/>
      <w:pPr>
        <w:tabs>
          <w:tab w:val="num" w:pos="0"/>
        </w:tabs>
        <w:ind w:start="720" w:hanging="360"/>
      </w:p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sz w:val="24"/>
        <w:szCs w:val="24"/>
        <w:lang w:val="bg-BG"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bg-BG" w:bidi="ar-SA" w:eastAsia="zh-CN"/>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8z0">
    <w:name w:val="WW8Num8z0"/>
    <w:qFormat/>
    <w:rPr>
      <w:rFonts w:ascii="Symbol" w:hAnsi="Symbol" w:cs="Symbol"/>
    </w:rPr>
  </w:style>
  <w:style w:type="character" w:styleId="WW8Num9z0">
    <w:name w:val="WW8Num9z0"/>
    <w:qFormat/>
    <w:rPr/>
  </w:style>
  <w:style w:type="character" w:styleId="WW8Num10z0">
    <w:name w:val="WW8Num10z0"/>
    <w:qFormat/>
    <w:rPr>
      <w:rFonts w:ascii="Times New Roman" w:hAnsi="Times New Roman" w:cs="Times New Roman"/>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4z0">
    <w:name w:val="WW8Num14z0"/>
    <w:qFormat/>
    <w:rPr/>
  </w:style>
  <w:style w:type="character" w:styleId="WW8Num15z0">
    <w:name w:val="WW8Num15z0"/>
    <w:qFormat/>
    <w:rPr>
      <w:rFonts w:ascii="Times New Roman" w:hAnsi="Times New Roman" w:cs="Times New Roman"/>
    </w:rPr>
  </w:style>
  <w:style w:type="character" w:styleId="WW8Num16z0">
    <w:name w:val="WW8Num16z0"/>
    <w:qFormat/>
    <w:rPr/>
  </w:style>
  <w:style w:type="character" w:styleId="WW8Num16z1">
    <w:name w:val="WW8Num16z1"/>
    <w:qFormat/>
    <w:rPr>
      <w:rFonts w:ascii="Symbol" w:hAnsi="Symbol" w:cs="Symbol"/>
    </w:rPr>
  </w:style>
  <w:style w:type="character" w:styleId="WW8Num17z0">
    <w:name w:val="WW8Num17z0"/>
    <w:qFormat/>
    <w:rPr>
      <w:rFonts w:ascii="Symbol" w:hAnsi="Symbol" w:cs="Symbol"/>
    </w:rPr>
  </w:style>
  <w:style w:type="character" w:styleId="WW8Num18z0">
    <w:name w:val="WW8Num18z0"/>
    <w:qFormat/>
    <w:rPr>
      <w:rFonts w:ascii="Times New Roman" w:hAnsi="Times New Roman" w:cs="Times New Roman"/>
    </w:rPr>
  </w:style>
  <w:style w:type="character" w:styleId="WW8Num20z0">
    <w:name w:val="WW8Num20z0"/>
    <w:qFormat/>
    <w:rPr>
      <w:rFonts w:ascii="Times New Roman" w:hAnsi="Times New Roman" w:cs="Times New Roman"/>
    </w:rPr>
  </w:style>
  <w:style w:type="character" w:styleId="Style14">
    <w:name w:val="Шрифт на абзаца по подразбиране"/>
    <w:qFormat/>
    <w:rPr/>
  </w:style>
  <w:style w:type="character" w:styleId="Hyperlink">
    <w:name w:val="Hyperlink"/>
    <w:rPr>
      <w:color w:val="0000FF"/>
      <w:u w:val="single"/>
    </w:rPr>
  </w:style>
  <w:style w:type="character" w:styleId="FontStyle23">
    <w:name w:val="Font Style23"/>
    <w:qFormat/>
    <w:rPr>
      <w:rFonts w:ascii="Times New Roman" w:hAnsi="Times New Roman" w:cs="Times New Roman"/>
      <w:sz w:val="24"/>
      <w:szCs w:val="24"/>
    </w:rPr>
  </w:style>
  <w:style w:type="character" w:styleId="FontStyle27">
    <w:name w:val="Font Style27"/>
    <w:qFormat/>
    <w:rPr>
      <w:rFonts w:ascii="Times New Roman" w:hAnsi="Times New Roman" w:cs="Times New Roman"/>
      <w:b/>
      <w:bCs/>
      <w:sz w:val="42"/>
      <w:szCs w:val="42"/>
    </w:rPr>
  </w:style>
  <w:style w:type="character" w:styleId="FontStyle29">
    <w:name w:val="Font Style29"/>
    <w:qFormat/>
    <w:rPr>
      <w:rFonts w:ascii="Times New Roman" w:hAnsi="Times New Roman" w:cs="Times New Roman"/>
      <w:b/>
      <w:bCs/>
      <w:sz w:val="24"/>
      <w:szCs w:val="24"/>
    </w:rPr>
  </w:style>
  <w:style w:type="character" w:styleId="Strong">
    <w:name w:val="Strong"/>
    <w:qFormat/>
    <w:rPr>
      <w:b/>
      <w:bCs/>
    </w:rPr>
  </w:style>
  <w:style w:type="paragraph" w:styleId="Style15">
    <w:name w:val="Заглавие"/>
    <w:basedOn w:val="Normal"/>
    <w:next w:val="BodyText"/>
    <w:qFormat/>
    <w:pPr>
      <w:keepNext w:val="true"/>
      <w:spacing w:before="240" w:after="120"/>
    </w:pPr>
    <w:rPr>
      <w:rFonts w:ascii="Times New Roman" w:hAnsi="Times New Roman"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Style16">
    <w:name w:val="Указател"/>
    <w:basedOn w:val="Normal"/>
    <w:qFormat/>
    <w:pPr>
      <w:suppressLineNumbers/>
    </w:pPr>
    <w:rPr>
      <w:rFonts w:ascii="Calibri" w:hAnsi="Calibri" w:cs="Arial"/>
    </w:rPr>
  </w:style>
  <w:style w:type="paragraph" w:styleId="Style81">
    <w:name w:val="Style8"/>
    <w:basedOn w:val="Normal"/>
    <w:qFormat/>
    <w:pPr>
      <w:widowControl w:val="false"/>
      <w:autoSpaceDE w:val="false"/>
      <w:spacing w:lineRule="exact" w:line="274"/>
      <w:ind w:firstLine="727" w:start="0" w:end="0"/>
      <w:jc w:val="both"/>
    </w:pPr>
    <w:rPr/>
  </w:style>
  <w:style w:type="paragraph" w:styleId="Style101">
    <w:name w:val="Style10"/>
    <w:basedOn w:val="Normal"/>
    <w:qFormat/>
    <w:pPr>
      <w:widowControl w:val="false"/>
      <w:autoSpaceDE w:val="false"/>
      <w:spacing w:lineRule="exact" w:line="270"/>
      <w:ind w:firstLine="727" w:start="0" w:end="0"/>
    </w:pPr>
    <w:rPr/>
  </w:style>
  <w:style w:type="paragraph" w:styleId="Style111">
    <w:name w:val="Style11"/>
    <w:basedOn w:val="Normal"/>
    <w:qFormat/>
    <w:pPr>
      <w:widowControl w:val="false"/>
      <w:autoSpaceDE w:val="false"/>
      <w:spacing w:lineRule="exact" w:line="274"/>
      <w:jc w:val="both"/>
    </w:pPr>
    <w:rPr/>
  </w:style>
  <w:style w:type="paragraph" w:styleId="Style91">
    <w:name w:val="Style9"/>
    <w:basedOn w:val="Normal"/>
    <w:qFormat/>
    <w:pPr>
      <w:widowControl w:val="false"/>
      <w:autoSpaceDE w:val="false"/>
    </w:pPr>
    <w:rPr/>
  </w:style>
  <w:style w:type="paragraph" w:styleId="Style161">
    <w:name w:val="Style16"/>
    <w:basedOn w:val="Normal"/>
    <w:qFormat/>
    <w:pPr>
      <w:widowControl w:val="false"/>
      <w:autoSpaceDE w:val="false"/>
    </w:pPr>
    <w:rPr/>
  </w:style>
  <w:style w:type="paragraph" w:styleId="Style18">
    <w:name w:val="Style18"/>
    <w:basedOn w:val="Normal"/>
    <w:qFormat/>
    <w:pPr>
      <w:widowControl w:val="false"/>
      <w:autoSpaceDE w:val="false"/>
      <w:spacing w:lineRule="exact" w:line="331"/>
      <w:ind w:hanging="576" w:start="0" w:end="0"/>
    </w:pPr>
    <w:rPr/>
  </w:style>
  <w:style w:type="paragraph" w:styleId="Style17">
    <w:name w:val="Style1"/>
    <w:basedOn w:val="Normal"/>
    <w:qFormat/>
    <w:pPr>
      <w:widowControl w:val="false"/>
      <w:autoSpaceDE w:val="false"/>
      <w:spacing w:lineRule="exact" w:line="310"/>
    </w:pPr>
    <w:rPr/>
  </w:style>
  <w:style w:type="paragraph" w:styleId="Style31">
    <w:name w:val="Style3"/>
    <w:basedOn w:val="Normal"/>
    <w:qFormat/>
    <w:pPr>
      <w:widowControl w:val="false"/>
      <w:autoSpaceDE w:val="false"/>
      <w:spacing w:lineRule="exact" w:line="302"/>
      <w:ind w:firstLine="504" w:start="0" w:end="0"/>
    </w:pPr>
    <w:rPr/>
  </w:style>
  <w:style w:type="paragraph" w:styleId="Style121">
    <w:name w:val="Style12"/>
    <w:basedOn w:val="Normal"/>
    <w:qFormat/>
    <w:pPr>
      <w:widowControl w:val="false"/>
      <w:autoSpaceDE w:val="false"/>
    </w:pPr>
    <w:rPr/>
  </w:style>
  <w:style w:type="paragraph" w:styleId="Style19">
    <w:name w:val="Без разредка"/>
    <w:qFormat/>
    <w:pPr>
      <w:widowControl/>
      <w:bidi w:val="0"/>
    </w:pPr>
    <w:rPr>
      <w:rFonts w:ascii="Calibri" w:hAnsi="Calibri" w:eastAsia="Calibri" w:cs="Calibri"/>
      <w:color w:val="auto"/>
      <w:sz w:val="22"/>
      <w:szCs w:val="22"/>
      <w:lang w:val="bg-BG" w:bidi="ar-SA" w:eastAsia="zh-C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mbalpz@gmail.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732</TotalTime>
  <Application>LibreOffice/25.2.4.3$Windows_X86_64 LibreOffice_project/33e196637044ead23f5c3226cde09b47731f7e27</Application>
  <AppVersion>15.0000</AppVersion>
  <Pages>3</Pages>
  <Words>1000</Words>
  <Characters>6293</Characters>
  <CharactersWithSpaces>7201</CharactersWithSpaces>
  <Paragraphs>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2013-09-30T07:43:00Z</dcterms:created>
  <dc:creator>User</dc:creator>
  <dc:description/>
  <cp:keywords/>
  <dc:language>bg-BG</dc:language>
  <cp:lastModifiedBy/>
  <cp:lastPrinted>2025-08-06T14:53:00Z</cp:lastPrinted>
  <dcterms:modified xsi:type="dcterms:W3CDTF">2025-08-07T13:07:26Z</dcterms:modified>
  <cp:revision>117</cp:revision>
  <dc:subject/>
  <dc:title/>
</cp:coreProperties>
</file>